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2B" w:rsidRPr="000B2C41" w:rsidRDefault="0005032B" w:rsidP="0005032B">
      <w:pPr>
        <w:rPr>
          <w:sz w:val="26"/>
          <w:szCs w:val="28"/>
        </w:rPr>
      </w:pPr>
      <w:r w:rsidRPr="000B2C41">
        <w:rPr>
          <w:sz w:val="26"/>
          <w:szCs w:val="28"/>
        </w:rPr>
        <w:t xml:space="preserve">ỦY BAN NHÂN DÂN TỈNH            </w:t>
      </w:r>
      <w:r w:rsidRPr="000B2C41">
        <w:rPr>
          <w:b/>
          <w:sz w:val="26"/>
          <w:szCs w:val="28"/>
        </w:rPr>
        <w:t xml:space="preserve">CỘNG HÒA XÃ HỘI CHỦ NGHĨA VIỆT </w:t>
      </w:r>
      <w:smartTag w:uri="urn:schemas-microsoft-com:office:smarttags" w:element="country-region">
        <w:smartTag w:uri="urn:schemas-microsoft-com:office:smarttags" w:element="place">
          <w:r w:rsidRPr="000B2C41">
            <w:rPr>
              <w:b/>
              <w:sz w:val="26"/>
              <w:szCs w:val="28"/>
            </w:rPr>
            <w:t>NAM</w:t>
          </w:r>
        </w:smartTag>
      </w:smartTag>
    </w:p>
    <w:p w:rsidR="0005032B" w:rsidRPr="000B2C41" w:rsidRDefault="0005032B" w:rsidP="0005032B">
      <w:pPr>
        <w:rPr>
          <w:sz w:val="26"/>
          <w:szCs w:val="28"/>
        </w:rPr>
      </w:pPr>
      <w:r w:rsidRPr="000B2C41">
        <w:rPr>
          <w:sz w:val="26"/>
          <w:szCs w:val="28"/>
        </w:rPr>
        <w:t xml:space="preserve">              TÂY NINH                                          </w:t>
      </w:r>
      <w:r w:rsidRPr="000B2C41">
        <w:rPr>
          <w:b/>
          <w:sz w:val="26"/>
          <w:szCs w:val="28"/>
        </w:rPr>
        <w:t>Độc lập – Tự do – Hạnh phúc</w:t>
      </w:r>
    </w:p>
    <w:p w:rsidR="0005032B" w:rsidRPr="000B2C41" w:rsidRDefault="008C60E2" w:rsidP="0005032B">
      <w:pPr>
        <w:rPr>
          <w:b/>
          <w:sz w:val="26"/>
          <w:szCs w:val="28"/>
        </w:rPr>
      </w:pPr>
      <w:r>
        <w:rPr>
          <w:i/>
          <w:noProof/>
          <w:sz w:val="26"/>
          <w:szCs w:val="28"/>
        </w:rPr>
        <mc:AlternateContent>
          <mc:Choice Requires="wps">
            <w:drawing>
              <wp:anchor distT="0" distB="0" distL="114300" distR="114300" simplePos="0" relativeHeight="251658240" behindDoc="0" locked="0" layoutInCell="1" allowOverlap="1">
                <wp:simplePos x="0" y="0"/>
                <wp:positionH relativeFrom="column">
                  <wp:posOffset>3132455</wp:posOffset>
                </wp:positionH>
                <wp:positionV relativeFrom="paragraph">
                  <wp:posOffset>23495</wp:posOffset>
                </wp:positionV>
                <wp:extent cx="2026920" cy="0"/>
                <wp:effectExtent l="8255" t="13970" r="1270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5pt,1.85pt" to="406.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B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5rNFD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"/>
            </w:pict>
          </mc:Fallback>
        </mc:AlternateContent>
      </w:r>
      <w:r w:rsidR="0005032B" w:rsidRPr="000B2C41">
        <w:rPr>
          <w:b/>
          <w:sz w:val="26"/>
          <w:szCs w:val="28"/>
        </w:rPr>
        <w:t>SỞ GIAO THÔNG VẬN TẢI</w:t>
      </w:r>
    </w:p>
    <w:p w:rsidR="0005032B" w:rsidRPr="000B2C41" w:rsidRDefault="008C60E2" w:rsidP="0005032B">
      <w:pPr>
        <w:rPr>
          <w:i/>
          <w:sz w:val="26"/>
          <w:szCs w:val="28"/>
        </w:rPr>
      </w:pPr>
      <w:r>
        <w:rPr>
          <w:i/>
          <w:noProof/>
          <w:sz w:val="26"/>
          <w:szCs w:val="28"/>
        </w:rPr>
        <mc:AlternateContent>
          <mc:Choice Requires="wps">
            <w:drawing>
              <wp:anchor distT="0" distB="0" distL="114300" distR="114300" simplePos="0" relativeHeight="251657216" behindDoc="0" locked="0" layoutInCell="1" allowOverlap="1">
                <wp:simplePos x="0" y="0"/>
                <wp:positionH relativeFrom="column">
                  <wp:posOffset>506730</wp:posOffset>
                </wp:positionH>
                <wp:positionV relativeFrom="paragraph">
                  <wp:posOffset>40005</wp:posOffset>
                </wp:positionV>
                <wp:extent cx="904875" cy="0"/>
                <wp:effectExtent l="11430" t="11430" r="762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3.15pt" to="111.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8+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"/>
            </w:pict>
          </mc:Fallback>
        </mc:AlternateContent>
      </w:r>
      <w:r w:rsidR="0005032B" w:rsidRPr="000B2C41">
        <w:rPr>
          <w:i/>
          <w:sz w:val="26"/>
          <w:szCs w:val="28"/>
        </w:rPr>
        <w:t xml:space="preserve">                                                                            Tây Ninh, ngày   </w:t>
      </w:r>
      <w:r w:rsidR="00390522">
        <w:rPr>
          <w:i/>
          <w:sz w:val="26"/>
          <w:szCs w:val="28"/>
        </w:rPr>
        <w:t>04</w:t>
      </w:r>
      <w:r w:rsidR="0005032B" w:rsidRPr="000B2C41">
        <w:rPr>
          <w:i/>
          <w:sz w:val="26"/>
          <w:szCs w:val="28"/>
        </w:rPr>
        <w:t xml:space="preserve">  tháng </w:t>
      </w:r>
      <w:r w:rsidR="00EB3A71">
        <w:rPr>
          <w:i/>
          <w:sz w:val="26"/>
          <w:szCs w:val="28"/>
        </w:rPr>
        <w:t xml:space="preserve"> 8</w:t>
      </w:r>
      <w:r w:rsidR="0005032B">
        <w:rPr>
          <w:i/>
          <w:sz w:val="26"/>
          <w:szCs w:val="28"/>
        </w:rPr>
        <w:t xml:space="preserve"> n</w:t>
      </w:r>
      <w:r w:rsidR="00EB3A71">
        <w:rPr>
          <w:i/>
          <w:sz w:val="26"/>
          <w:szCs w:val="28"/>
        </w:rPr>
        <w:t>ăm 2016</w:t>
      </w:r>
    </w:p>
    <w:p w:rsidR="0005032B" w:rsidRPr="000B2C41" w:rsidRDefault="0005032B" w:rsidP="0005032B">
      <w:pPr>
        <w:spacing w:after="120"/>
        <w:rPr>
          <w:sz w:val="26"/>
          <w:szCs w:val="28"/>
        </w:rPr>
      </w:pPr>
      <w:r w:rsidRPr="000B2C41">
        <w:rPr>
          <w:sz w:val="26"/>
          <w:szCs w:val="28"/>
        </w:rPr>
        <w:t xml:space="preserve">        Số: </w:t>
      </w:r>
      <w:r w:rsidR="00390522">
        <w:rPr>
          <w:sz w:val="26"/>
          <w:szCs w:val="28"/>
        </w:rPr>
        <w:t>792</w:t>
      </w:r>
      <w:r w:rsidRPr="000B2C41">
        <w:rPr>
          <w:sz w:val="26"/>
          <w:szCs w:val="28"/>
        </w:rPr>
        <w:t>/SGTVT</w:t>
      </w:r>
    </w:p>
    <w:p w:rsidR="0005032B" w:rsidRPr="000B2C41" w:rsidRDefault="0005032B" w:rsidP="0005032B">
      <w:pPr>
        <w:spacing w:after="240"/>
        <w:jc w:val="center"/>
        <w:rPr>
          <w:sz w:val="14"/>
          <w:szCs w:val="28"/>
        </w:rPr>
      </w:pPr>
    </w:p>
    <w:tbl>
      <w:tblPr>
        <w:tblW w:w="0" w:type="auto"/>
        <w:tblLook w:val="01E0" w:firstRow="1" w:lastRow="1" w:firstColumn="1" w:lastColumn="1" w:noHBand="0" w:noVBand="0"/>
      </w:tblPr>
      <w:tblGrid>
        <w:gridCol w:w="4028"/>
        <w:gridCol w:w="4786"/>
      </w:tblGrid>
      <w:tr w:rsidR="0005032B" w:rsidRPr="00207EB3" w:rsidTr="00207EB3">
        <w:tc>
          <w:tcPr>
            <w:tcW w:w="4028" w:type="dxa"/>
            <w:shd w:val="clear" w:color="auto" w:fill="auto"/>
          </w:tcPr>
          <w:p w:rsidR="0005032B" w:rsidRPr="00207EB3" w:rsidRDefault="0005032B" w:rsidP="00207EB3">
            <w:pPr>
              <w:spacing w:after="240"/>
              <w:jc w:val="both"/>
              <w:rPr>
                <w:sz w:val="28"/>
                <w:szCs w:val="28"/>
              </w:rPr>
            </w:pPr>
            <w:r w:rsidRPr="00207EB3">
              <w:rPr>
                <w:sz w:val="28"/>
                <w:szCs w:val="28"/>
              </w:rPr>
              <w:t xml:space="preserve">V/v </w:t>
            </w:r>
            <w:r w:rsidR="00B463F7" w:rsidRPr="00207EB3">
              <w:rPr>
                <w:sz w:val="28"/>
                <w:szCs w:val="28"/>
              </w:rPr>
              <w:t xml:space="preserve">Thuyết minh những nội dung cơ bản về đầu tư </w:t>
            </w:r>
            <w:r w:rsidRPr="00207EB3">
              <w:rPr>
                <w:sz w:val="28"/>
                <w:szCs w:val="28"/>
              </w:rPr>
              <w:t xml:space="preserve">xây dựng nâng cấp, mở rộng QL22B từ thị trấn Gò Dầu đến cửa khẩu Xa Mát theo hình thức hợp đồng BOT. </w:t>
            </w:r>
          </w:p>
        </w:tc>
        <w:tc>
          <w:tcPr>
            <w:tcW w:w="4786" w:type="dxa"/>
            <w:shd w:val="clear" w:color="auto" w:fill="auto"/>
          </w:tcPr>
          <w:p w:rsidR="0005032B" w:rsidRPr="00207EB3" w:rsidRDefault="0005032B" w:rsidP="00207EB3">
            <w:pPr>
              <w:spacing w:after="240"/>
              <w:jc w:val="center"/>
              <w:rPr>
                <w:sz w:val="14"/>
                <w:szCs w:val="28"/>
              </w:rPr>
            </w:pPr>
          </w:p>
        </w:tc>
      </w:tr>
    </w:tbl>
    <w:p w:rsidR="0005032B" w:rsidRPr="000B2C41" w:rsidRDefault="0005032B" w:rsidP="0005032B">
      <w:pPr>
        <w:spacing w:after="240"/>
        <w:jc w:val="center"/>
        <w:rPr>
          <w:sz w:val="14"/>
          <w:szCs w:val="28"/>
        </w:rPr>
      </w:pPr>
    </w:p>
    <w:p w:rsidR="00C479B2" w:rsidRDefault="00C479B2" w:rsidP="00C479B2">
      <w:pPr>
        <w:ind w:left="360" w:firstLine="720"/>
        <w:jc w:val="both"/>
        <w:rPr>
          <w:b/>
          <w:color w:val="000711"/>
          <w:sz w:val="28"/>
          <w:szCs w:val="28"/>
        </w:rPr>
      </w:pPr>
      <w:r>
        <w:rPr>
          <w:b/>
          <w:color w:val="000711"/>
          <w:sz w:val="28"/>
          <w:szCs w:val="28"/>
        </w:rPr>
        <w:t xml:space="preserve">Kính Gửi: </w:t>
      </w:r>
    </w:p>
    <w:p w:rsidR="004B45CD" w:rsidRDefault="00C479B2" w:rsidP="00C479B2">
      <w:pPr>
        <w:numPr>
          <w:ilvl w:val="0"/>
          <w:numId w:val="4"/>
        </w:numPr>
        <w:jc w:val="both"/>
        <w:rPr>
          <w:b/>
          <w:color w:val="000711"/>
          <w:sz w:val="28"/>
          <w:szCs w:val="28"/>
        </w:rPr>
      </w:pPr>
      <w:r>
        <w:rPr>
          <w:b/>
          <w:color w:val="000711"/>
          <w:sz w:val="28"/>
          <w:szCs w:val="28"/>
        </w:rPr>
        <w:t>Đoàn đại biểu Quốc Hội tỉnh Tây Ninh.</w:t>
      </w:r>
    </w:p>
    <w:p w:rsidR="00C479B2" w:rsidRDefault="00C479B2" w:rsidP="00C479B2">
      <w:pPr>
        <w:numPr>
          <w:ilvl w:val="0"/>
          <w:numId w:val="4"/>
        </w:numPr>
        <w:jc w:val="both"/>
        <w:rPr>
          <w:b/>
          <w:color w:val="000711"/>
          <w:sz w:val="28"/>
          <w:szCs w:val="28"/>
        </w:rPr>
      </w:pPr>
      <w:r>
        <w:rPr>
          <w:b/>
          <w:color w:val="000711"/>
          <w:sz w:val="28"/>
          <w:szCs w:val="28"/>
        </w:rPr>
        <w:t>Quý đại biểu Hội đồng nhân dân tỉnh Tây Ninh.</w:t>
      </w:r>
    </w:p>
    <w:p w:rsidR="00C479B2" w:rsidRDefault="00C479B2" w:rsidP="00C479B2">
      <w:pPr>
        <w:numPr>
          <w:ilvl w:val="0"/>
          <w:numId w:val="3"/>
        </w:numPr>
        <w:jc w:val="both"/>
        <w:rPr>
          <w:b/>
          <w:color w:val="000711"/>
          <w:sz w:val="28"/>
          <w:szCs w:val="28"/>
        </w:rPr>
      </w:pPr>
      <w:r>
        <w:rPr>
          <w:b/>
          <w:color w:val="000711"/>
          <w:sz w:val="28"/>
          <w:szCs w:val="28"/>
        </w:rPr>
        <w:t>Hội viên Hiệp hội vận tải tỉnh Tây Ninh.</w:t>
      </w:r>
    </w:p>
    <w:p w:rsidR="00C479B2" w:rsidRDefault="00C479B2" w:rsidP="00C479B2">
      <w:pPr>
        <w:numPr>
          <w:ilvl w:val="0"/>
          <w:numId w:val="3"/>
        </w:numPr>
        <w:jc w:val="both"/>
        <w:rPr>
          <w:b/>
          <w:color w:val="000711"/>
          <w:sz w:val="28"/>
          <w:szCs w:val="28"/>
        </w:rPr>
      </w:pPr>
      <w:r>
        <w:rPr>
          <w:b/>
          <w:color w:val="000711"/>
          <w:sz w:val="28"/>
          <w:szCs w:val="28"/>
        </w:rPr>
        <w:t>Cử tri</w:t>
      </w:r>
      <w:r w:rsidR="00797952">
        <w:rPr>
          <w:b/>
          <w:color w:val="000711"/>
          <w:sz w:val="28"/>
          <w:szCs w:val="28"/>
        </w:rPr>
        <w:t xml:space="preserve"> và nhân dân</w:t>
      </w:r>
      <w:r w:rsidR="00F01DD6">
        <w:rPr>
          <w:b/>
          <w:color w:val="000711"/>
          <w:sz w:val="28"/>
          <w:szCs w:val="28"/>
        </w:rPr>
        <w:t xml:space="preserve"> tỉnh Tây Ninh.</w:t>
      </w:r>
    </w:p>
    <w:p w:rsidR="00C479B2" w:rsidRDefault="00C479B2" w:rsidP="00F01DD6">
      <w:pPr>
        <w:ind w:left="2160"/>
        <w:jc w:val="both"/>
        <w:rPr>
          <w:b/>
          <w:color w:val="000711"/>
          <w:sz w:val="28"/>
          <w:szCs w:val="28"/>
        </w:rPr>
      </w:pPr>
    </w:p>
    <w:p w:rsidR="00F01DD6" w:rsidRDefault="00F01DD6" w:rsidP="00F01DD6">
      <w:pPr>
        <w:ind w:left="2160"/>
        <w:jc w:val="both"/>
        <w:rPr>
          <w:b/>
          <w:color w:val="000711"/>
          <w:sz w:val="28"/>
          <w:szCs w:val="28"/>
        </w:rPr>
      </w:pPr>
    </w:p>
    <w:p w:rsidR="00CF5E5D" w:rsidRDefault="00CF5E5D" w:rsidP="00CF5E5D">
      <w:pPr>
        <w:ind w:firstLine="720"/>
        <w:jc w:val="both"/>
        <w:rPr>
          <w:color w:val="000711"/>
          <w:sz w:val="28"/>
          <w:szCs w:val="28"/>
        </w:rPr>
      </w:pPr>
      <w:r>
        <w:rPr>
          <w:color w:val="000711"/>
          <w:sz w:val="28"/>
          <w:szCs w:val="28"/>
        </w:rPr>
        <w:t xml:space="preserve">Quốc lộ 22B là một trong những tuyến đường có </w:t>
      </w:r>
      <w:r w:rsidR="00671726">
        <w:rPr>
          <w:color w:val="000711"/>
          <w:sz w:val="28"/>
          <w:szCs w:val="28"/>
        </w:rPr>
        <w:t xml:space="preserve">vị trí, </w:t>
      </w:r>
      <w:r>
        <w:rPr>
          <w:color w:val="000711"/>
          <w:sz w:val="28"/>
          <w:szCs w:val="28"/>
        </w:rPr>
        <w:t>vai trò quan trọng trong việc thúc đẩy phát triển Kinh tế xã hội c</w:t>
      </w:r>
      <w:r w:rsidR="00671726">
        <w:rPr>
          <w:color w:val="000711"/>
          <w:sz w:val="28"/>
          <w:szCs w:val="28"/>
        </w:rPr>
        <w:t>ủa Tỉnh Tây Ninh và các tỉnh tro</w:t>
      </w:r>
      <w:r>
        <w:rPr>
          <w:color w:val="000711"/>
          <w:sz w:val="28"/>
          <w:szCs w:val="28"/>
        </w:rPr>
        <w:t>ng Vùng Kinh tế trọng điểm Phía Nam.</w:t>
      </w:r>
      <w:r w:rsidR="00F70D35">
        <w:rPr>
          <w:color w:val="000711"/>
          <w:sz w:val="28"/>
          <w:szCs w:val="28"/>
        </w:rPr>
        <w:t xml:space="preserve"> Bộ GTVT là cơ quan nhà nước có thẩm quyền đang tổ chức lập đề xuất dự án làm cơ sở kêu gọi đầu tư theo hình thức đối tác công –tư (PPP)</w:t>
      </w:r>
      <w:r w:rsidR="00B52255">
        <w:rPr>
          <w:color w:val="000711"/>
          <w:sz w:val="28"/>
          <w:szCs w:val="28"/>
        </w:rPr>
        <w:t>.</w:t>
      </w:r>
    </w:p>
    <w:p w:rsidR="00C01904" w:rsidRPr="0070666D" w:rsidRDefault="00C01904" w:rsidP="00CF5E5D">
      <w:pPr>
        <w:ind w:firstLine="720"/>
        <w:jc w:val="both"/>
        <w:rPr>
          <w:color w:val="000711"/>
          <w:sz w:val="18"/>
          <w:szCs w:val="28"/>
        </w:rPr>
      </w:pPr>
    </w:p>
    <w:p w:rsidR="00CF5E5D" w:rsidRDefault="00CF5E5D" w:rsidP="00CF5E5D">
      <w:pPr>
        <w:ind w:firstLine="720"/>
        <w:jc w:val="both"/>
        <w:rPr>
          <w:color w:val="000711"/>
          <w:sz w:val="28"/>
          <w:szCs w:val="28"/>
        </w:rPr>
      </w:pPr>
      <w:r>
        <w:rPr>
          <w:color w:val="000711"/>
          <w:sz w:val="28"/>
          <w:szCs w:val="28"/>
        </w:rPr>
        <w:t xml:space="preserve">Được sự ủy quyền của UBND tỉnh, Sở Giao thông vận tải thuyết trình những nội dung đầu tư Nâng cấp QL22B đoạn từ Gò Dầu đến Xa Mát theo hình thức đối tác công tư (PPP). Lấy ý kiến Qúi Đại Biểu Quốc Hội, Đại biểu Hội đồng nhân dân tỉnh, Hiệp Hội doanh nghiệp vận tải và cử tri trong tỉnh. Làm cơ sở để </w:t>
      </w:r>
      <w:r w:rsidR="00671726">
        <w:rPr>
          <w:color w:val="000711"/>
          <w:sz w:val="28"/>
          <w:szCs w:val="28"/>
        </w:rPr>
        <w:t xml:space="preserve">báo cáo </w:t>
      </w:r>
      <w:r>
        <w:rPr>
          <w:color w:val="000711"/>
          <w:sz w:val="28"/>
          <w:szCs w:val="28"/>
        </w:rPr>
        <w:t>Bộ GTVT quyết định phê duyệt đề xuất dự án đầu tư Nâng cấp QL22B đoạn từ Gò Dầu đến Xa Mát theo h</w:t>
      </w:r>
      <w:r w:rsidR="00671726">
        <w:rPr>
          <w:color w:val="000711"/>
          <w:sz w:val="28"/>
          <w:szCs w:val="28"/>
        </w:rPr>
        <w:t xml:space="preserve">ình thức </w:t>
      </w:r>
      <w:r w:rsidR="006C44EF">
        <w:rPr>
          <w:color w:val="000711"/>
          <w:sz w:val="28"/>
          <w:szCs w:val="28"/>
        </w:rPr>
        <w:t>hợp đồng BOT</w:t>
      </w:r>
      <w:r w:rsidR="00671726">
        <w:rPr>
          <w:color w:val="000711"/>
          <w:sz w:val="28"/>
          <w:szCs w:val="28"/>
        </w:rPr>
        <w:t>.</w:t>
      </w:r>
    </w:p>
    <w:p w:rsidR="00365A97" w:rsidRDefault="00365A97" w:rsidP="00C90DC5">
      <w:pPr>
        <w:ind w:firstLine="720"/>
        <w:jc w:val="both"/>
        <w:rPr>
          <w:b/>
          <w:color w:val="000711"/>
          <w:sz w:val="28"/>
          <w:szCs w:val="28"/>
        </w:rPr>
      </w:pPr>
    </w:p>
    <w:p w:rsidR="00EB6F02" w:rsidRDefault="0042191B" w:rsidP="00C90DC5">
      <w:pPr>
        <w:ind w:firstLine="720"/>
        <w:jc w:val="both"/>
        <w:rPr>
          <w:b/>
          <w:color w:val="000711"/>
          <w:sz w:val="28"/>
          <w:szCs w:val="28"/>
        </w:rPr>
      </w:pPr>
      <w:r>
        <w:rPr>
          <w:b/>
          <w:color w:val="000711"/>
          <w:sz w:val="28"/>
          <w:szCs w:val="28"/>
        </w:rPr>
        <w:t xml:space="preserve">I/ </w:t>
      </w:r>
      <w:r w:rsidR="00EB6F02">
        <w:rPr>
          <w:b/>
          <w:color w:val="000711"/>
          <w:sz w:val="28"/>
          <w:szCs w:val="28"/>
        </w:rPr>
        <w:t>Quan điểm phát triển kết cấu hạ tầng giao thông theo tinh thần nghị quyết của Đảng:</w:t>
      </w:r>
    </w:p>
    <w:p w:rsidR="00E45E82" w:rsidRDefault="00EB6F02" w:rsidP="00C90DC5">
      <w:pPr>
        <w:ind w:firstLine="720"/>
        <w:jc w:val="both"/>
        <w:rPr>
          <w:color w:val="000711"/>
          <w:sz w:val="28"/>
          <w:szCs w:val="28"/>
        </w:rPr>
      </w:pPr>
      <w:r w:rsidRPr="003E6E47">
        <w:rPr>
          <w:color w:val="000000"/>
          <w:sz w:val="28"/>
          <w:szCs w:val="28"/>
          <w:shd w:val="clear" w:color="auto" w:fill="FFFFFF"/>
        </w:rPr>
        <w:t xml:space="preserve"> </w:t>
      </w:r>
      <w:r w:rsidR="00E45E82" w:rsidRPr="003E6E47">
        <w:rPr>
          <w:color w:val="000000"/>
          <w:sz w:val="28"/>
          <w:szCs w:val="28"/>
          <w:shd w:val="clear" w:color="auto" w:fill="FFFFFF"/>
        </w:rPr>
        <w:t xml:space="preserve">Xây dựng kết cấu hạ tầng đồng bộ là một trong ba khâu đột phá nhằm thực hiện Chiến lược phát triển kinh tế-xã hội 2011-2020 đã được Đại hội XI của Đảng thông qua. </w:t>
      </w:r>
      <w:r w:rsidR="00C90DC5" w:rsidRPr="003E6E47">
        <w:rPr>
          <w:color w:val="000711"/>
          <w:sz w:val="28"/>
          <w:szCs w:val="28"/>
        </w:rPr>
        <w:t xml:space="preserve">Nghị quyết </w:t>
      </w:r>
      <w:r w:rsidR="00E45E82" w:rsidRPr="003E6E47">
        <w:rPr>
          <w:color w:val="000711"/>
          <w:sz w:val="28"/>
          <w:szCs w:val="28"/>
        </w:rPr>
        <w:t xml:space="preserve">13-NQ/TW </w:t>
      </w:r>
      <w:r w:rsidR="00C90DC5" w:rsidRPr="003E6E47">
        <w:rPr>
          <w:color w:val="000711"/>
          <w:sz w:val="28"/>
          <w:szCs w:val="28"/>
        </w:rPr>
        <w:t xml:space="preserve">Hội nghị Trung ương 4 khoá XI đã đề ra mục tiêu trọng tâm về phát triển kết cấu hạ tầng giao thông là bảo đảm </w:t>
      </w:r>
      <w:r w:rsidR="00C90DC5" w:rsidRPr="003E6E47">
        <w:rPr>
          <w:b/>
          <w:color w:val="000711"/>
          <w:sz w:val="28"/>
          <w:szCs w:val="28"/>
          <w:u w:val="single"/>
        </w:rPr>
        <w:t>kết nối các trung tâm kinh tế lớn với nhau và</w:t>
      </w:r>
      <w:r w:rsidR="00C90DC5" w:rsidRPr="003E6E47">
        <w:rPr>
          <w:color w:val="000711"/>
          <w:sz w:val="28"/>
          <w:szCs w:val="28"/>
          <w:u w:val="single"/>
        </w:rPr>
        <w:t xml:space="preserve"> </w:t>
      </w:r>
      <w:r w:rsidR="00C90DC5" w:rsidRPr="003E6E47">
        <w:rPr>
          <w:b/>
          <w:color w:val="000711"/>
          <w:sz w:val="28"/>
          <w:szCs w:val="28"/>
          <w:u w:val="single"/>
        </w:rPr>
        <w:t>với các đầu mối giao thông cửa ngõ</w:t>
      </w:r>
      <w:r w:rsidR="00C90DC5" w:rsidRPr="003E6E47">
        <w:rPr>
          <w:color w:val="000711"/>
          <w:sz w:val="28"/>
          <w:szCs w:val="28"/>
        </w:rPr>
        <w:t xml:space="preserve"> bằng hệ thống giao thông đồng bộ, năng lực vận tải được nâng cao,</w:t>
      </w:r>
      <w:r w:rsidR="00E45E82" w:rsidRPr="003E6E47">
        <w:rPr>
          <w:color w:val="000711"/>
          <w:sz w:val="28"/>
          <w:szCs w:val="28"/>
        </w:rPr>
        <w:t xml:space="preserve"> giao thông</w:t>
      </w:r>
      <w:r w:rsidR="00E45E82">
        <w:rPr>
          <w:color w:val="000711"/>
          <w:sz w:val="28"/>
          <w:szCs w:val="28"/>
        </w:rPr>
        <w:t xml:space="preserve"> thông suốt, an toàn.</w:t>
      </w:r>
    </w:p>
    <w:p w:rsidR="00C90DC5" w:rsidRPr="00AF1BB6" w:rsidRDefault="00C90DC5" w:rsidP="00C90DC5">
      <w:pPr>
        <w:ind w:firstLine="720"/>
        <w:jc w:val="both"/>
        <w:rPr>
          <w:color w:val="000711"/>
          <w:sz w:val="28"/>
          <w:szCs w:val="28"/>
        </w:rPr>
      </w:pPr>
      <w:r w:rsidRPr="00AF1BB6">
        <w:rPr>
          <w:color w:val="000711"/>
          <w:sz w:val="28"/>
          <w:szCs w:val="28"/>
        </w:rPr>
        <w:t xml:space="preserve"> </w:t>
      </w:r>
      <w:r w:rsidR="003E6E47">
        <w:rPr>
          <w:color w:val="000711"/>
          <w:sz w:val="28"/>
          <w:szCs w:val="28"/>
        </w:rPr>
        <w:t>Qua 5 năm thực hiện nghị quyết Đại hội XI, n</w:t>
      </w:r>
      <w:r w:rsidR="0099492F">
        <w:rPr>
          <w:color w:val="000711"/>
          <w:sz w:val="28"/>
          <w:szCs w:val="28"/>
        </w:rPr>
        <w:t xml:space="preserve">hiều công trình trọng yếu, </w:t>
      </w:r>
      <w:r w:rsidR="003E6E47">
        <w:rPr>
          <w:color w:val="000711"/>
          <w:sz w:val="28"/>
          <w:szCs w:val="28"/>
        </w:rPr>
        <w:t xml:space="preserve">có sức lan tỏa, </w:t>
      </w:r>
      <w:r w:rsidR="0099492F">
        <w:rPr>
          <w:color w:val="000711"/>
          <w:sz w:val="28"/>
          <w:szCs w:val="28"/>
        </w:rPr>
        <w:t>kết nối phát triển vùn</w:t>
      </w:r>
      <w:r w:rsidR="003E6E47">
        <w:rPr>
          <w:color w:val="000711"/>
          <w:sz w:val="28"/>
          <w:szCs w:val="28"/>
        </w:rPr>
        <w:t xml:space="preserve">g </w:t>
      </w:r>
      <w:r w:rsidR="00870738">
        <w:rPr>
          <w:color w:val="000711"/>
          <w:sz w:val="28"/>
          <w:szCs w:val="28"/>
        </w:rPr>
        <w:t>đã được đầu tư đưa vào sử dụng,</w:t>
      </w:r>
      <w:r w:rsidR="003E6E47">
        <w:rPr>
          <w:color w:val="000711"/>
          <w:sz w:val="28"/>
          <w:szCs w:val="28"/>
        </w:rPr>
        <w:t xml:space="preserve"> góp phần thúc </w:t>
      </w:r>
      <w:r w:rsidR="003E6E47">
        <w:rPr>
          <w:color w:val="000711"/>
          <w:sz w:val="28"/>
          <w:szCs w:val="28"/>
        </w:rPr>
        <w:lastRenderedPageBreak/>
        <w:t xml:space="preserve">đẩy kinh tế xã hội phát triển nhanh và bền vững. </w:t>
      </w:r>
      <w:r w:rsidR="0042191B">
        <w:rPr>
          <w:color w:val="000000"/>
          <w:sz w:val="28"/>
          <w:szCs w:val="28"/>
          <w:shd w:val="clear" w:color="auto" w:fill="FFFFFF"/>
        </w:rPr>
        <w:t>Theo</w:t>
      </w:r>
      <w:r w:rsidR="0042191B" w:rsidRPr="00AF1BB6">
        <w:rPr>
          <w:color w:val="000000"/>
          <w:sz w:val="28"/>
          <w:szCs w:val="28"/>
          <w:shd w:val="clear" w:color="auto" w:fill="FFFFFF"/>
        </w:rPr>
        <w:t xml:space="preserve"> đánh giá của Diễn đàn Kinh tế thế giới (WEF): năm 2014, tính khả dụng của hạ tầng giao thông Việt Nam đứng ở vị trí 74, tăng 16 bậc so với năm 2012 và tăng 29 bậc so với năm 2010 (năm 2012, Việt Nam đứng vị trí thứ 90, năm 2010 - đứng vị trí thứ 103).</w:t>
      </w:r>
    </w:p>
    <w:p w:rsidR="00BC2302" w:rsidRPr="00BC2302" w:rsidRDefault="00E036D8" w:rsidP="00E036D8">
      <w:pPr>
        <w:pStyle w:val="NormalWeb"/>
        <w:spacing w:line="252" w:lineRule="atLeast"/>
        <w:ind w:firstLine="720"/>
        <w:jc w:val="both"/>
        <w:rPr>
          <w:color w:val="000000"/>
          <w:sz w:val="28"/>
          <w:szCs w:val="28"/>
          <w:shd w:val="clear" w:color="auto" w:fill="FFFFFF"/>
        </w:rPr>
      </w:pPr>
      <w:r>
        <w:rPr>
          <w:color w:val="000000"/>
          <w:sz w:val="28"/>
          <w:szCs w:val="28"/>
          <w:shd w:val="clear" w:color="auto" w:fill="FFFFFF"/>
        </w:rPr>
        <w:t>V</w:t>
      </w:r>
      <w:r w:rsidRPr="00AF1BB6">
        <w:rPr>
          <w:color w:val="000000"/>
          <w:sz w:val="28"/>
          <w:szCs w:val="28"/>
          <w:shd w:val="clear" w:color="auto" w:fill="FFFFFF"/>
        </w:rPr>
        <w:t>iệc huy động nguồn lực ngoài ngân sách cho phát triển kết cấu hạ tầng nói chung và hạ tầng giao thông nói riêng đã được khẳng định trong các Nghị quyết của Đảng. Đây cũng là một xu thế tất yếu trong bối cảnh của nền kinh tế nước ta</w:t>
      </w:r>
      <w:r>
        <w:rPr>
          <w:color w:val="000000"/>
          <w:sz w:val="28"/>
          <w:szCs w:val="28"/>
          <w:shd w:val="clear" w:color="auto" w:fill="FFFFFF"/>
        </w:rPr>
        <w:t xml:space="preserve">, góp phần </w:t>
      </w:r>
      <w:r w:rsidRPr="00AF1BB6">
        <w:rPr>
          <w:color w:val="000000"/>
          <w:sz w:val="28"/>
          <w:szCs w:val="28"/>
          <w:shd w:val="clear" w:color="auto" w:fill="FFFFFF"/>
        </w:rPr>
        <w:t>nâng cao chất lượng, </w:t>
      </w:r>
      <w:r>
        <w:rPr>
          <w:color w:val="000000"/>
          <w:sz w:val="28"/>
          <w:szCs w:val="28"/>
          <w:shd w:val="clear" w:color="auto" w:fill="FFFFFF"/>
        </w:rPr>
        <w:t xml:space="preserve">hiệu quả cung cấp dịch vụ công; </w:t>
      </w:r>
      <w:r w:rsidRPr="00AF1BB6">
        <w:rPr>
          <w:color w:val="000000"/>
          <w:sz w:val="28"/>
          <w:szCs w:val="28"/>
          <w:shd w:val="clear" w:color="auto" w:fill="FFFFFF"/>
        </w:rPr>
        <w:t>góp phần tái cơ cấu đầ</w:t>
      </w:r>
      <w:r>
        <w:rPr>
          <w:color w:val="000000"/>
          <w:sz w:val="28"/>
          <w:szCs w:val="28"/>
          <w:shd w:val="clear" w:color="auto" w:fill="FFFFFF"/>
        </w:rPr>
        <w:t>u tư và giảm bội chi ngân sách.</w:t>
      </w:r>
      <w:r w:rsidRPr="00AF1BB6">
        <w:rPr>
          <w:color w:val="000000"/>
          <w:sz w:val="28"/>
          <w:szCs w:val="28"/>
          <w:shd w:val="clear" w:color="auto" w:fill="FFFFFF"/>
        </w:rPr>
        <w:t xml:space="preserve"> Bên cạnh đó, thông qua hợp tác công - tư, chất lượng nguồn nhân lực của khu vực công cũng được cải thiện, giảm chi phí và ổn </w:t>
      </w:r>
      <w:r>
        <w:rPr>
          <w:color w:val="000000"/>
          <w:sz w:val="28"/>
          <w:szCs w:val="28"/>
          <w:shd w:val="clear" w:color="auto" w:fill="FFFFFF"/>
        </w:rPr>
        <w:t>định được việc cung cấp dịch vụ-</w:t>
      </w:r>
      <w:r w:rsidRPr="00AF1BB6">
        <w:rPr>
          <w:color w:val="000000"/>
          <w:sz w:val="28"/>
          <w:szCs w:val="28"/>
          <w:shd w:val="clear" w:color="auto" w:fill="FFFFFF"/>
        </w:rPr>
        <w:t xml:space="preserve"> nâng cao t</w:t>
      </w:r>
      <w:r>
        <w:rPr>
          <w:color w:val="000000"/>
          <w:sz w:val="28"/>
          <w:szCs w:val="28"/>
          <w:shd w:val="clear" w:color="auto" w:fill="FFFFFF"/>
        </w:rPr>
        <w:t>ính cạnh tranh trong thị trường</w:t>
      </w:r>
      <w:r w:rsidR="00BC2302">
        <w:rPr>
          <w:color w:val="000000"/>
          <w:sz w:val="28"/>
          <w:szCs w:val="28"/>
          <w:shd w:val="clear" w:color="auto" w:fill="FFFFFF"/>
        </w:rPr>
        <w:t xml:space="preserve">. </w:t>
      </w:r>
      <w:r w:rsidR="00BC2302" w:rsidRPr="00BC2302">
        <w:rPr>
          <w:color w:val="000000"/>
          <w:sz w:val="28"/>
          <w:szCs w:val="28"/>
          <w:shd w:val="clear" w:color="auto" w:fill="FFFFFF"/>
        </w:rPr>
        <w:t>Giai đoạn 2011 - 2015, Bộ GTVT đã huy động được khoảng 186.660 tỷ đồng</w:t>
      </w:r>
      <w:r w:rsidR="00BC2302">
        <w:rPr>
          <w:color w:val="000000"/>
          <w:sz w:val="28"/>
          <w:szCs w:val="28"/>
          <w:shd w:val="clear" w:color="auto" w:fill="FFFFFF"/>
        </w:rPr>
        <w:t xml:space="preserve"> ở lĩnh vực tư nhân</w:t>
      </w:r>
      <w:r w:rsidR="00BC2302" w:rsidRPr="00BC2302">
        <w:rPr>
          <w:color w:val="000000"/>
          <w:sz w:val="28"/>
          <w:szCs w:val="28"/>
          <w:shd w:val="clear" w:color="auto" w:fill="FFFFFF"/>
        </w:rPr>
        <w:t> </w:t>
      </w:r>
      <w:r w:rsidR="00EB6F02">
        <w:rPr>
          <w:color w:val="000000"/>
          <w:sz w:val="28"/>
          <w:szCs w:val="28"/>
          <w:shd w:val="clear" w:color="auto" w:fill="FFFFFF"/>
        </w:rPr>
        <w:t>(</w:t>
      </w:r>
      <w:r w:rsidR="00B52255">
        <w:rPr>
          <w:color w:val="000000"/>
          <w:sz w:val="28"/>
          <w:szCs w:val="28"/>
          <w:shd w:val="clear" w:color="auto" w:fill="FFFFFF"/>
        </w:rPr>
        <w:t>C</w:t>
      </w:r>
      <w:r w:rsidR="00EB6F02">
        <w:rPr>
          <w:color w:val="000000"/>
          <w:sz w:val="28"/>
          <w:szCs w:val="28"/>
          <w:shd w:val="clear" w:color="auto" w:fill="FFFFFF"/>
        </w:rPr>
        <w:t xml:space="preserve">hiếm khoảng 42% tổng các nguồn vốn huy động) </w:t>
      </w:r>
      <w:r w:rsidR="00BC2302" w:rsidRPr="00BC2302">
        <w:rPr>
          <w:color w:val="000000"/>
          <w:sz w:val="28"/>
          <w:szCs w:val="28"/>
          <w:shd w:val="clear" w:color="auto" w:fill="FFFFFF"/>
        </w:rPr>
        <w:t>để đầu tư 62 dự</w:t>
      </w:r>
      <w:r w:rsidR="00BC2302">
        <w:rPr>
          <w:color w:val="000000"/>
          <w:sz w:val="28"/>
          <w:szCs w:val="28"/>
          <w:shd w:val="clear" w:color="auto" w:fill="FFFFFF"/>
        </w:rPr>
        <w:t xml:space="preserve"> á</w:t>
      </w:r>
      <w:r w:rsidR="006C44EF">
        <w:rPr>
          <w:color w:val="000000"/>
          <w:sz w:val="28"/>
          <w:szCs w:val="28"/>
          <w:shd w:val="clear" w:color="auto" w:fill="FFFFFF"/>
        </w:rPr>
        <w:t>n theo hình thức hợp đồng BOT.</w:t>
      </w:r>
    </w:p>
    <w:p w:rsidR="00E90894" w:rsidRDefault="00E036D8" w:rsidP="00E90894">
      <w:pPr>
        <w:pStyle w:val="NormalWeb"/>
        <w:spacing w:line="252" w:lineRule="atLeast"/>
        <w:ind w:firstLine="720"/>
        <w:jc w:val="both"/>
        <w:rPr>
          <w:color w:val="000000"/>
          <w:sz w:val="28"/>
          <w:szCs w:val="28"/>
          <w:shd w:val="clear" w:color="auto" w:fill="FFFFFF"/>
        </w:rPr>
      </w:pPr>
      <w:r w:rsidRPr="00E036D8">
        <w:rPr>
          <w:color w:val="000711"/>
          <w:sz w:val="28"/>
          <w:szCs w:val="28"/>
        </w:rPr>
        <w:t xml:space="preserve"> </w:t>
      </w:r>
      <w:r w:rsidRPr="00AF1BB6">
        <w:rPr>
          <w:color w:val="000711"/>
          <w:sz w:val="28"/>
          <w:szCs w:val="28"/>
        </w:rPr>
        <w:t>Chiến lược phát triển ngành giao thông vận tải xác định mục tiêu tổng quát đến năm 2020 Việt Nam sẽ hình thành được một hệ thống giao thông vận tải hợp lý giữa các phương thức vận tải, phát triển một cách đồng bộ, từng bước tiến tới hiện đại nhằm góp phần đưa đất nước cơ bản trở thành nước công nghiệp theo hướng hiện đại.</w:t>
      </w:r>
      <w:r>
        <w:rPr>
          <w:color w:val="000711"/>
          <w:sz w:val="28"/>
          <w:szCs w:val="28"/>
        </w:rPr>
        <w:t xml:space="preserve"> R</w:t>
      </w:r>
      <w:r w:rsidRPr="00AF1BB6">
        <w:rPr>
          <w:color w:val="000000"/>
          <w:sz w:val="28"/>
          <w:szCs w:val="28"/>
          <w:shd w:val="clear" w:color="auto" w:fill="FFFFFF"/>
        </w:rPr>
        <w:t xml:space="preserve">iêng các công trình </w:t>
      </w:r>
      <w:r w:rsidR="00BC2302">
        <w:rPr>
          <w:color w:val="000000"/>
          <w:sz w:val="28"/>
          <w:szCs w:val="28"/>
          <w:shd w:val="clear" w:color="auto" w:fill="FFFFFF"/>
        </w:rPr>
        <w:t xml:space="preserve">Kết cấu hạ tầng giao thông </w:t>
      </w:r>
      <w:r w:rsidRPr="00AF1BB6">
        <w:rPr>
          <w:color w:val="000000"/>
          <w:sz w:val="28"/>
          <w:szCs w:val="28"/>
          <w:shd w:val="clear" w:color="auto" w:fill="FFFFFF"/>
        </w:rPr>
        <w:t>do Bộ GTVT quản lý có nhu cầu đầu tư giai đ</w:t>
      </w:r>
      <w:r w:rsidR="00E90894">
        <w:rPr>
          <w:color w:val="000000"/>
          <w:sz w:val="28"/>
          <w:szCs w:val="28"/>
          <w:shd w:val="clear" w:color="auto" w:fill="FFFFFF"/>
        </w:rPr>
        <w:t>oạn từ nay đến 2020 khoảng 1.040</w:t>
      </w:r>
      <w:r w:rsidRPr="00AF1BB6">
        <w:rPr>
          <w:color w:val="000000"/>
          <w:sz w:val="28"/>
          <w:szCs w:val="28"/>
          <w:shd w:val="clear" w:color="auto" w:fill="FFFFFF"/>
        </w:rPr>
        <w:t xml:space="preserve"> nghìn tỷ</w:t>
      </w:r>
      <w:r w:rsidR="00E90894">
        <w:rPr>
          <w:color w:val="000000"/>
          <w:sz w:val="28"/>
          <w:szCs w:val="28"/>
          <w:shd w:val="clear" w:color="auto" w:fill="FFFFFF"/>
        </w:rPr>
        <w:t>. T</w:t>
      </w:r>
      <w:r w:rsidRPr="00AF1BB6">
        <w:rPr>
          <w:color w:val="000000"/>
          <w:sz w:val="28"/>
          <w:szCs w:val="28"/>
          <w:shd w:val="clear" w:color="auto" w:fill="FFFFFF"/>
        </w:rPr>
        <w:t xml:space="preserve">rong khi ngân sách </w:t>
      </w:r>
      <w:r w:rsidR="00E90894">
        <w:rPr>
          <w:color w:val="000000"/>
          <w:sz w:val="28"/>
          <w:szCs w:val="28"/>
          <w:shd w:val="clear" w:color="auto" w:fill="FFFFFF"/>
        </w:rPr>
        <w:t xml:space="preserve">nhà nước </w:t>
      </w:r>
      <w:r w:rsidRPr="00AF1BB6">
        <w:rPr>
          <w:color w:val="000000"/>
          <w:sz w:val="28"/>
          <w:szCs w:val="28"/>
          <w:shd w:val="clear" w:color="auto" w:fill="FFFFFF"/>
        </w:rPr>
        <w:t>khả năng chỉ cân đối được khoảng 11%</w:t>
      </w:r>
      <w:r w:rsidR="00E90894">
        <w:rPr>
          <w:color w:val="000000"/>
          <w:sz w:val="28"/>
          <w:szCs w:val="28"/>
          <w:shd w:val="clear" w:color="auto" w:fill="FFFFFF"/>
        </w:rPr>
        <w:t xml:space="preserve">, còn lại tiếp tục huy động mạnh mẽ các nguồn lực ngoài ngân sách tham gia theo hình thức </w:t>
      </w:r>
      <w:r w:rsidR="00FE2C81">
        <w:rPr>
          <w:color w:val="000000"/>
          <w:sz w:val="28"/>
          <w:szCs w:val="28"/>
          <w:shd w:val="clear" w:color="auto" w:fill="FFFFFF"/>
        </w:rPr>
        <w:t xml:space="preserve">đối tác công –tư </w:t>
      </w:r>
      <w:r w:rsidR="00E90894">
        <w:rPr>
          <w:color w:val="000000"/>
          <w:sz w:val="28"/>
          <w:szCs w:val="28"/>
          <w:shd w:val="clear" w:color="auto" w:fill="FFFFFF"/>
        </w:rPr>
        <w:t>.</w:t>
      </w:r>
    </w:p>
    <w:p w:rsidR="00E90894" w:rsidRDefault="00E90894" w:rsidP="00E90894">
      <w:pPr>
        <w:pStyle w:val="NormalWeb"/>
        <w:spacing w:line="252" w:lineRule="atLeast"/>
        <w:ind w:firstLine="720"/>
        <w:jc w:val="both"/>
        <w:rPr>
          <w:b/>
          <w:color w:val="000000"/>
          <w:sz w:val="28"/>
          <w:szCs w:val="28"/>
          <w:shd w:val="clear" w:color="auto" w:fill="FFFFFF"/>
        </w:rPr>
      </w:pPr>
      <w:r w:rsidRPr="00E90894">
        <w:rPr>
          <w:b/>
          <w:color w:val="000000"/>
          <w:sz w:val="28"/>
          <w:szCs w:val="28"/>
          <w:shd w:val="clear" w:color="auto" w:fill="FFFFFF"/>
        </w:rPr>
        <w:t>II/ SỰ CẦN THIẾT PHẢI ĐẦU TƯ NÂNG CẤP QL22B</w:t>
      </w:r>
    </w:p>
    <w:p w:rsidR="00E90894" w:rsidRDefault="00E90894" w:rsidP="00E90894">
      <w:pPr>
        <w:pStyle w:val="NormalWeb"/>
        <w:spacing w:line="252" w:lineRule="atLeast"/>
        <w:ind w:firstLine="720"/>
        <w:jc w:val="both"/>
        <w:rPr>
          <w:b/>
          <w:color w:val="000000"/>
          <w:sz w:val="28"/>
          <w:szCs w:val="28"/>
          <w:shd w:val="clear" w:color="auto" w:fill="FFFFFF"/>
        </w:rPr>
      </w:pPr>
      <w:r>
        <w:rPr>
          <w:b/>
          <w:color w:val="000000"/>
          <w:sz w:val="28"/>
          <w:szCs w:val="28"/>
          <w:shd w:val="clear" w:color="auto" w:fill="FFFFFF"/>
        </w:rPr>
        <w:t xml:space="preserve">1. Vai trò của </w:t>
      </w:r>
      <w:r w:rsidR="004B69C1">
        <w:rPr>
          <w:b/>
          <w:color w:val="000000"/>
          <w:sz w:val="28"/>
          <w:szCs w:val="28"/>
          <w:shd w:val="clear" w:color="auto" w:fill="FFFFFF"/>
        </w:rPr>
        <w:t xml:space="preserve">QL 22 và </w:t>
      </w:r>
      <w:r>
        <w:rPr>
          <w:b/>
          <w:color w:val="000000"/>
          <w:sz w:val="28"/>
          <w:szCs w:val="28"/>
          <w:shd w:val="clear" w:color="auto" w:fill="FFFFFF"/>
        </w:rPr>
        <w:t>QL22B trong việc thúc đẩy phát triển KT-XH tỉnh Tây Ninh và vùng KTTĐ Phía Nam:</w:t>
      </w:r>
    </w:p>
    <w:p w:rsidR="00D30FDC" w:rsidRDefault="00D30FDC" w:rsidP="00D30FDC">
      <w:pPr>
        <w:shd w:val="clear" w:color="auto" w:fill="FFFFFF"/>
        <w:spacing w:before="120" w:line="300" w:lineRule="atLeast"/>
        <w:ind w:firstLine="448"/>
        <w:jc w:val="both"/>
        <w:rPr>
          <w:sz w:val="28"/>
          <w:szCs w:val="28"/>
        </w:rPr>
      </w:pPr>
      <w:r w:rsidRPr="00D30FDC">
        <w:rPr>
          <w:sz w:val="28"/>
          <w:szCs w:val="28"/>
          <w:lang w:val="vi-VN"/>
        </w:rPr>
        <w:t xml:space="preserve">Tây Ninh </w:t>
      </w:r>
      <w:r w:rsidRPr="00D30FDC">
        <w:rPr>
          <w:sz w:val="28"/>
          <w:szCs w:val="28"/>
        </w:rPr>
        <w:t xml:space="preserve">thuộc vùng Kinh tế trọng điểm phía Nam, là cửa ngõ phía Tây, Tây-Bắc của TP HCM,  </w:t>
      </w:r>
      <w:r w:rsidRPr="00D30FDC">
        <w:rPr>
          <w:sz w:val="28"/>
          <w:szCs w:val="28"/>
          <w:lang w:val="vi-VN"/>
        </w:rPr>
        <w:t>là một trong những cửa ngõ giao lưu quốc tế quan trọng giữa Việt Nam với các nước láng giềng Campuchia, Thái Lan…</w:t>
      </w:r>
      <w:r w:rsidR="00EB6F02">
        <w:rPr>
          <w:sz w:val="28"/>
          <w:szCs w:val="28"/>
        </w:rPr>
        <w:t xml:space="preserve">qua </w:t>
      </w:r>
      <w:r w:rsidRPr="00D30FDC">
        <w:rPr>
          <w:sz w:val="28"/>
          <w:szCs w:val="28"/>
          <w:lang w:val="vi-VN"/>
        </w:rPr>
        <w:t>2 cửa k</w:t>
      </w:r>
      <w:r w:rsidR="00EB6F02">
        <w:rPr>
          <w:sz w:val="28"/>
          <w:szCs w:val="28"/>
          <w:lang w:val="vi-VN"/>
        </w:rPr>
        <w:t xml:space="preserve">hẩu </w:t>
      </w:r>
      <w:r w:rsidR="00EB6F02">
        <w:rPr>
          <w:sz w:val="28"/>
          <w:szCs w:val="28"/>
        </w:rPr>
        <w:t xml:space="preserve">Quốc tế </w:t>
      </w:r>
      <w:r>
        <w:rPr>
          <w:sz w:val="28"/>
          <w:szCs w:val="28"/>
          <w:lang w:val="vi-VN"/>
        </w:rPr>
        <w:t>Xa Mát và Mộc Bài.</w:t>
      </w:r>
    </w:p>
    <w:p w:rsidR="00D30FDC" w:rsidRPr="00D30FDC" w:rsidRDefault="00D30FDC" w:rsidP="00D30FDC">
      <w:pPr>
        <w:shd w:val="clear" w:color="auto" w:fill="FFFFFF"/>
        <w:spacing w:before="120" w:line="300" w:lineRule="atLeast"/>
        <w:ind w:firstLine="448"/>
        <w:jc w:val="both"/>
        <w:rPr>
          <w:sz w:val="28"/>
          <w:szCs w:val="28"/>
          <w:lang w:val="vi-VN"/>
        </w:rPr>
      </w:pPr>
      <w:r w:rsidRPr="00D30FDC">
        <w:rPr>
          <w:sz w:val="28"/>
          <w:szCs w:val="28"/>
          <w:lang w:val="vi-VN"/>
        </w:rPr>
        <w:t xml:space="preserve">Hiện nay, việc kết nối giao thông giữa </w:t>
      </w:r>
      <w:r>
        <w:rPr>
          <w:sz w:val="28"/>
          <w:szCs w:val="28"/>
        </w:rPr>
        <w:t xml:space="preserve">Tây Ninh với các tỉnh, </w:t>
      </w:r>
      <w:r w:rsidR="00EB6F02">
        <w:rPr>
          <w:sz w:val="28"/>
          <w:szCs w:val="28"/>
        </w:rPr>
        <w:t xml:space="preserve">các vùng kinh tế, </w:t>
      </w:r>
      <w:r>
        <w:rPr>
          <w:sz w:val="28"/>
          <w:szCs w:val="28"/>
        </w:rPr>
        <w:t xml:space="preserve">các </w:t>
      </w:r>
      <w:r w:rsidR="009E2F52">
        <w:rPr>
          <w:sz w:val="28"/>
          <w:szCs w:val="28"/>
        </w:rPr>
        <w:t xml:space="preserve">cảng biển đi Quốc tế, liên kết đường bộ với </w:t>
      </w:r>
      <w:r w:rsidR="009E2F52" w:rsidRPr="00D30FDC">
        <w:rPr>
          <w:sz w:val="28"/>
          <w:szCs w:val="28"/>
          <w:lang w:val="vi-VN"/>
        </w:rPr>
        <w:t>các nước láng giềng Campuchia, Thái Lan</w:t>
      </w:r>
      <w:r w:rsidR="009E2F52">
        <w:rPr>
          <w:sz w:val="28"/>
          <w:szCs w:val="28"/>
        </w:rPr>
        <w:t xml:space="preserve">…và ngược lại </w:t>
      </w:r>
      <w:r w:rsidR="00EB6F02">
        <w:rPr>
          <w:sz w:val="28"/>
          <w:szCs w:val="28"/>
        </w:rPr>
        <w:t>chủ yếu qua tuyến đường bộ</w:t>
      </w:r>
      <w:r>
        <w:rPr>
          <w:sz w:val="28"/>
          <w:szCs w:val="28"/>
        </w:rPr>
        <w:t xml:space="preserve"> QL22 và QL22B. </w:t>
      </w:r>
      <w:r w:rsidR="009E2F52">
        <w:rPr>
          <w:sz w:val="28"/>
          <w:szCs w:val="28"/>
        </w:rPr>
        <w:t>Định hướng phát triển trong tương lai sẽ có tuyến Cao tốc TP HCM -Mộc Bài kéo dài đến TP Tây Ninh- cửa khẩu Xa Mát.</w:t>
      </w:r>
    </w:p>
    <w:p w:rsidR="00D306C3" w:rsidRDefault="00D30FDC" w:rsidP="00D30FDC">
      <w:pPr>
        <w:spacing w:before="120"/>
        <w:ind w:firstLine="547"/>
        <w:jc w:val="both"/>
        <w:rPr>
          <w:sz w:val="28"/>
          <w:szCs w:val="28"/>
        </w:rPr>
      </w:pPr>
      <w:r w:rsidRPr="00D30FDC">
        <w:rPr>
          <w:sz w:val="28"/>
          <w:szCs w:val="28"/>
          <w:lang w:val="vi-VN"/>
        </w:rPr>
        <w:t xml:space="preserve"> </w:t>
      </w:r>
      <w:r w:rsidR="00D306C3">
        <w:rPr>
          <w:sz w:val="28"/>
          <w:szCs w:val="28"/>
        </w:rPr>
        <w:t xml:space="preserve">Do vậy QL22 và QL22B có vị trí </w:t>
      </w:r>
      <w:r w:rsidR="009E2F52">
        <w:rPr>
          <w:sz w:val="28"/>
          <w:szCs w:val="28"/>
        </w:rPr>
        <w:t>vai</w:t>
      </w:r>
      <w:r w:rsidR="00D306C3">
        <w:rPr>
          <w:sz w:val="28"/>
          <w:szCs w:val="28"/>
        </w:rPr>
        <w:t xml:space="preserve"> tr</w:t>
      </w:r>
      <w:r w:rsidR="002353D5">
        <w:rPr>
          <w:sz w:val="28"/>
          <w:szCs w:val="28"/>
        </w:rPr>
        <w:t xml:space="preserve">ò hết sức quan trọng trong việc </w:t>
      </w:r>
      <w:r w:rsidR="00D306C3">
        <w:rPr>
          <w:sz w:val="28"/>
          <w:szCs w:val="28"/>
        </w:rPr>
        <w:t xml:space="preserve">liên kết vùng, liên kết phương thức vận tải, là một trong cửa ngõ </w:t>
      </w:r>
      <w:r w:rsidR="00EB6F02">
        <w:rPr>
          <w:sz w:val="28"/>
          <w:szCs w:val="28"/>
        </w:rPr>
        <w:t xml:space="preserve">đường bộ </w:t>
      </w:r>
      <w:r w:rsidR="00D306C3">
        <w:rPr>
          <w:sz w:val="28"/>
          <w:szCs w:val="28"/>
        </w:rPr>
        <w:t xml:space="preserve">quan trọng liên kết với </w:t>
      </w:r>
      <w:r w:rsidR="00EB6F02" w:rsidRPr="00D30FDC">
        <w:rPr>
          <w:sz w:val="28"/>
          <w:szCs w:val="28"/>
          <w:lang w:val="vi-VN"/>
        </w:rPr>
        <w:t>Campuchia, Thái Lan</w:t>
      </w:r>
      <w:r w:rsidR="004B69C1">
        <w:rPr>
          <w:sz w:val="28"/>
          <w:szCs w:val="28"/>
        </w:rPr>
        <w:t>…</w:t>
      </w:r>
    </w:p>
    <w:p w:rsidR="00EB6F02" w:rsidRPr="004B69C1" w:rsidRDefault="00F5719D" w:rsidP="00D30FDC">
      <w:pPr>
        <w:spacing w:before="120"/>
        <w:ind w:firstLine="547"/>
        <w:jc w:val="both"/>
        <w:rPr>
          <w:b/>
          <w:sz w:val="28"/>
          <w:szCs w:val="28"/>
        </w:rPr>
      </w:pPr>
      <w:r>
        <w:rPr>
          <w:b/>
          <w:sz w:val="28"/>
          <w:szCs w:val="28"/>
        </w:rPr>
        <w:lastRenderedPageBreak/>
        <w:t>2. Hiệ</w:t>
      </w:r>
      <w:r w:rsidR="00BE3DDB" w:rsidRPr="004B69C1">
        <w:rPr>
          <w:b/>
          <w:sz w:val="28"/>
          <w:szCs w:val="28"/>
        </w:rPr>
        <w:t xml:space="preserve">n trạng tuyến </w:t>
      </w:r>
      <w:r w:rsidR="004B69C1" w:rsidRPr="004B69C1">
        <w:rPr>
          <w:b/>
          <w:sz w:val="28"/>
          <w:szCs w:val="28"/>
        </w:rPr>
        <w:t xml:space="preserve">QL22 và </w:t>
      </w:r>
      <w:r w:rsidR="00BE3DDB" w:rsidRPr="004B69C1">
        <w:rPr>
          <w:b/>
          <w:sz w:val="28"/>
          <w:szCs w:val="28"/>
        </w:rPr>
        <w:t>QL22B:</w:t>
      </w:r>
    </w:p>
    <w:p w:rsidR="004B69C1" w:rsidRPr="004B69C1" w:rsidRDefault="004B69C1" w:rsidP="004B69C1">
      <w:pPr>
        <w:spacing w:before="120"/>
        <w:ind w:firstLine="547"/>
        <w:jc w:val="both"/>
        <w:rPr>
          <w:sz w:val="28"/>
          <w:szCs w:val="28"/>
          <w:lang w:val="nl-NL"/>
        </w:rPr>
      </w:pPr>
      <w:r w:rsidRPr="004B69C1">
        <w:rPr>
          <w:sz w:val="28"/>
          <w:szCs w:val="28"/>
          <w:lang w:val="vi-VN"/>
        </w:rPr>
        <w:t xml:space="preserve">Quốc lộ 22 là tuyến quốc lộ duy nhất nối thành phố Hồ Chí Minh với cửa khẩu Quốc tế Mộc Bài, </w:t>
      </w:r>
      <w:r w:rsidRPr="004B69C1">
        <w:rPr>
          <w:sz w:val="28"/>
          <w:szCs w:val="28"/>
          <w:lang w:val="nl-NL"/>
        </w:rPr>
        <w:t xml:space="preserve">được </w:t>
      </w:r>
      <w:r>
        <w:rPr>
          <w:sz w:val="28"/>
          <w:szCs w:val="28"/>
          <w:lang w:val="nl-NL"/>
        </w:rPr>
        <w:t xml:space="preserve">đưa vào </w:t>
      </w:r>
      <w:r w:rsidRPr="004B69C1">
        <w:rPr>
          <w:sz w:val="28"/>
          <w:szCs w:val="28"/>
          <w:lang w:val="nl-NL"/>
        </w:rPr>
        <w:t xml:space="preserve">khai thác sử dụng </w:t>
      </w:r>
      <w:r>
        <w:rPr>
          <w:sz w:val="28"/>
          <w:szCs w:val="28"/>
          <w:lang w:val="vi-VN"/>
        </w:rPr>
        <w:t>từ năm 2001</w:t>
      </w:r>
      <w:r w:rsidRPr="004B69C1">
        <w:rPr>
          <w:sz w:val="28"/>
          <w:szCs w:val="28"/>
          <w:lang w:val="nl-NL"/>
        </w:rPr>
        <w:t xml:space="preserve">, </w:t>
      </w:r>
      <w:r w:rsidRPr="004B69C1">
        <w:rPr>
          <w:sz w:val="28"/>
          <w:szCs w:val="28"/>
          <w:lang w:val="vi-VN"/>
        </w:rPr>
        <w:t xml:space="preserve">là cửa ngõ quốc tế thông thương </w:t>
      </w:r>
      <w:r>
        <w:rPr>
          <w:sz w:val="28"/>
          <w:szCs w:val="28"/>
        </w:rPr>
        <w:t xml:space="preserve">với </w:t>
      </w:r>
      <w:r w:rsidRPr="004B69C1">
        <w:rPr>
          <w:sz w:val="28"/>
          <w:szCs w:val="28"/>
          <w:lang w:val="vi-VN"/>
        </w:rPr>
        <w:t>các nước trong khu vực ASEAN</w:t>
      </w:r>
      <w:r w:rsidRPr="004B69C1">
        <w:rPr>
          <w:sz w:val="28"/>
          <w:szCs w:val="28"/>
        </w:rPr>
        <w:t xml:space="preserve">. </w:t>
      </w:r>
      <w:r w:rsidRPr="00D30FDC">
        <w:rPr>
          <w:sz w:val="28"/>
          <w:szCs w:val="28"/>
          <w:lang w:val="vi-VN"/>
        </w:rPr>
        <w:t>Quốc lộ 22B đoạn từ thị trấn Gò Dầu đi cửa khẩu Xa Mát dài khoảng 84km</w:t>
      </w:r>
      <w:r>
        <w:rPr>
          <w:sz w:val="28"/>
          <w:szCs w:val="28"/>
        </w:rPr>
        <w:t>,</w:t>
      </w:r>
      <w:r w:rsidRPr="00D30FDC">
        <w:rPr>
          <w:sz w:val="28"/>
          <w:szCs w:val="28"/>
          <w:lang w:val="vi-VN"/>
        </w:rPr>
        <w:t xml:space="preserve"> </w:t>
      </w:r>
      <w:r>
        <w:rPr>
          <w:sz w:val="28"/>
          <w:szCs w:val="28"/>
        </w:rPr>
        <w:t>được Bộ GTVT đầu tư đưa vào sử dụng năm 2004.</w:t>
      </w:r>
      <w:r w:rsidRPr="004B69C1">
        <w:rPr>
          <w:sz w:val="28"/>
          <w:szCs w:val="28"/>
        </w:rPr>
        <w:t xml:space="preserve"> L</w:t>
      </w:r>
      <w:r w:rsidRPr="004B69C1">
        <w:rPr>
          <w:sz w:val="28"/>
          <w:szCs w:val="28"/>
          <w:lang w:val="vi-VN"/>
        </w:rPr>
        <w:t xml:space="preserve">uồng hàng hoá </w:t>
      </w:r>
      <w:r w:rsidR="00F5719D">
        <w:rPr>
          <w:sz w:val="28"/>
          <w:szCs w:val="28"/>
        </w:rPr>
        <w:t xml:space="preserve">lưu thông </w:t>
      </w:r>
      <w:r w:rsidRPr="004B69C1">
        <w:rPr>
          <w:sz w:val="28"/>
          <w:szCs w:val="28"/>
          <w:lang w:val="vi-VN"/>
        </w:rPr>
        <w:t>đang tăng nhanh, dự báo nhu cầu vận tải, đường Xuyên Á (Quốc lộ 22) đoạn thành phố Hồ Chí Minh - Mộc Bài sẽ mãn tải vào năm 201</w:t>
      </w:r>
      <w:r>
        <w:rPr>
          <w:sz w:val="28"/>
          <w:szCs w:val="28"/>
          <w:lang w:val="vi-VN"/>
        </w:rPr>
        <w:t>6</w:t>
      </w:r>
      <w:r>
        <w:rPr>
          <w:sz w:val="28"/>
          <w:szCs w:val="28"/>
        </w:rPr>
        <w:t>-2018</w:t>
      </w:r>
      <w:r w:rsidRPr="004B69C1">
        <w:rPr>
          <w:sz w:val="28"/>
          <w:szCs w:val="28"/>
          <w:lang w:val="nl-NL"/>
        </w:rPr>
        <w:t>.</w:t>
      </w:r>
    </w:p>
    <w:p w:rsidR="00BE3DDB" w:rsidRDefault="00D30FDC" w:rsidP="00D30FDC">
      <w:pPr>
        <w:spacing w:before="120"/>
        <w:ind w:firstLine="547"/>
        <w:jc w:val="both"/>
        <w:rPr>
          <w:sz w:val="28"/>
          <w:szCs w:val="28"/>
        </w:rPr>
      </w:pPr>
      <w:r w:rsidRPr="00D30FDC">
        <w:rPr>
          <w:sz w:val="28"/>
          <w:szCs w:val="28"/>
          <w:lang w:val="vi-VN"/>
        </w:rPr>
        <w:t>Trong thời gian qua lưu lượng giao thông trên Quốc lộ 22B tăng rất lớn với nhiều loại xe tải nặng vận chuyển hàng hóa, nguyên vật liệu phục vụ cho các khu công nghiệp, khu chế xuất, cảng Bến Kéo, cửa khẩu quốc tế Xa Mát v.v... với rất nhiều xe tải chuyên dùng có trọng tải lớn</w:t>
      </w:r>
      <w:r w:rsidR="00BE3DDB">
        <w:rPr>
          <w:sz w:val="28"/>
          <w:szCs w:val="28"/>
        </w:rPr>
        <w:t>.</w:t>
      </w:r>
      <w:r w:rsidR="00EB34E8" w:rsidRPr="00EB34E8">
        <w:rPr>
          <w:sz w:val="28"/>
          <w:szCs w:val="28"/>
        </w:rPr>
        <w:t xml:space="preserve"> </w:t>
      </w:r>
      <w:r w:rsidR="00EB34E8">
        <w:rPr>
          <w:sz w:val="28"/>
          <w:szCs w:val="28"/>
        </w:rPr>
        <w:t>H</w:t>
      </w:r>
      <w:r w:rsidR="00EB34E8" w:rsidRPr="004B69C1">
        <w:rPr>
          <w:sz w:val="28"/>
          <w:szCs w:val="28"/>
          <w:lang w:val="nl-NL"/>
        </w:rPr>
        <w:t xml:space="preserve">iện nay </w:t>
      </w:r>
      <w:r w:rsidR="00EB34E8">
        <w:rPr>
          <w:sz w:val="28"/>
          <w:szCs w:val="28"/>
          <w:lang w:val="nl-NL"/>
        </w:rPr>
        <w:t xml:space="preserve"> tuyến đường này </w:t>
      </w:r>
      <w:r w:rsidR="00EB34E8" w:rsidRPr="004B69C1">
        <w:rPr>
          <w:sz w:val="28"/>
          <w:szCs w:val="28"/>
          <w:lang w:val="nl-NL"/>
        </w:rPr>
        <w:t>đ</w:t>
      </w:r>
      <w:r w:rsidR="00EB34E8">
        <w:rPr>
          <w:sz w:val="28"/>
          <w:szCs w:val="28"/>
          <w:lang w:val="nl-NL"/>
        </w:rPr>
        <w:t xml:space="preserve">ang xuống cấp, </w:t>
      </w:r>
      <w:r w:rsidR="00BE3DDB">
        <w:rPr>
          <w:sz w:val="28"/>
          <w:szCs w:val="28"/>
        </w:rPr>
        <w:t>mặt đường từ Ngã ba Mít Một đến cửa khẩu Xa Mát hẹp, là trở ngại lớn</w:t>
      </w:r>
      <w:r w:rsidR="007B3E28">
        <w:rPr>
          <w:sz w:val="28"/>
          <w:szCs w:val="28"/>
        </w:rPr>
        <w:t xml:space="preserve"> cho lưu thông vận tải hàng hóa, là điểm nghẽn phát triển kinh tế xã hội.</w:t>
      </w:r>
    </w:p>
    <w:p w:rsidR="008F5715" w:rsidRPr="00371173" w:rsidRDefault="008F5715" w:rsidP="00D30FDC">
      <w:pPr>
        <w:spacing w:before="120"/>
        <w:ind w:firstLine="547"/>
        <w:jc w:val="both"/>
        <w:rPr>
          <w:b/>
          <w:sz w:val="28"/>
          <w:szCs w:val="28"/>
        </w:rPr>
      </w:pPr>
      <w:r w:rsidRPr="00371173">
        <w:rPr>
          <w:b/>
          <w:sz w:val="28"/>
          <w:szCs w:val="28"/>
        </w:rPr>
        <w:t>3.</w:t>
      </w:r>
      <w:r w:rsidR="00371173" w:rsidRPr="00371173">
        <w:rPr>
          <w:b/>
          <w:sz w:val="28"/>
          <w:szCs w:val="28"/>
        </w:rPr>
        <w:t xml:space="preserve"> </w:t>
      </w:r>
      <w:r w:rsidR="00165A72">
        <w:rPr>
          <w:b/>
          <w:sz w:val="28"/>
          <w:szCs w:val="28"/>
        </w:rPr>
        <w:t>Tiến độ triển khai đ</w:t>
      </w:r>
      <w:r w:rsidR="00371173" w:rsidRPr="00371173">
        <w:rPr>
          <w:b/>
          <w:sz w:val="28"/>
          <w:szCs w:val="28"/>
        </w:rPr>
        <w:t>ầu tư nâng cấp QL22, QL22B:</w:t>
      </w:r>
    </w:p>
    <w:p w:rsidR="00371173" w:rsidRDefault="00371173" w:rsidP="00D30FDC">
      <w:pPr>
        <w:spacing w:before="120"/>
        <w:ind w:firstLine="547"/>
        <w:jc w:val="both"/>
        <w:rPr>
          <w:color w:val="111111"/>
          <w:sz w:val="28"/>
          <w:szCs w:val="28"/>
          <w:shd w:val="clear" w:color="auto" w:fill="FAFAFA"/>
        </w:rPr>
      </w:pPr>
      <w:r>
        <w:rPr>
          <w:sz w:val="28"/>
          <w:szCs w:val="28"/>
        </w:rPr>
        <w:t>Nghị quyết Đại hội XII của Đảng khẳng định</w:t>
      </w:r>
      <w:r w:rsidR="00DD6034">
        <w:rPr>
          <w:sz w:val="28"/>
          <w:szCs w:val="28"/>
        </w:rPr>
        <w:t>: “…</w:t>
      </w:r>
      <w:r w:rsidR="00DD6034" w:rsidRPr="00DD6034">
        <w:rPr>
          <w:color w:val="111111"/>
          <w:sz w:val="28"/>
          <w:szCs w:val="28"/>
          <w:shd w:val="clear" w:color="auto" w:fill="FAFAFA"/>
        </w:rPr>
        <w:t>Tiếp tục thực hiện có hiệu quả ba đột phá chiến lược (hoàn thiện thể chế kinh tế thị trường định hướng xã hội chủ nghĩa; đổi mới căn bản và toàn diện giáo dục, đào tạo; phát triển nguồn nhân lực, nhất là nguồn nhân lực chất lượng cao; xây dựng hệ thống kết cấu hạ tầng đồng bộ)</w:t>
      </w:r>
      <w:r w:rsidR="00DD6034">
        <w:rPr>
          <w:color w:val="111111"/>
          <w:sz w:val="28"/>
          <w:szCs w:val="28"/>
          <w:shd w:val="clear" w:color="auto" w:fill="FAFAFA"/>
        </w:rPr>
        <w:t>…”</w:t>
      </w:r>
    </w:p>
    <w:p w:rsidR="00DD6034" w:rsidRPr="00DD6034" w:rsidRDefault="00DD6034" w:rsidP="00D30FDC">
      <w:pPr>
        <w:spacing w:before="120"/>
        <w:ind w:firstLine="547"/>
        <w:jc w:val="both"/>
        <w:rPr>
          <w:sz w:val="28"/>
          <w:szCs w:val="28"/>
        </w:rPr>
      </w:pPr>
      <w:r>
        <w:rPr>
          <w:color w:val="111111"/>
          <w:sz w:val="28"/>
          <w:szCs w:val="28"/>
          <w:shd w:val="clear" w:color="auto" w:fill="FAFAFA"/>
        </w:rPr>
        <w:t xml:space="preserve">Hiện nay Chính phủ đã giao cho UBND Thành Phố Hồ Chí Minh </w:t>
      </w:r>
      <w:r w:rsidR="0022546F">
        <w:rPr>
          <w:color w:val="111111"/>
          <w:sz w:val="28"/>
          <w:szCs w:val="28"/>
          <w:shd w:val="clear" w:color="auto" w:fill="FAFAFA"/>
        </w:rPr>
        <w:t xml:space="preserve">là cơ quan đầu mối kêu gọi đầu tư dự án nâng cấp QL22 đoạn từ Ngã tư An Sương đến Mộc Bài theo hình thức đối tác công –tư ( </w:t>
      </w:r>
      <w:r w:rsidR="00E16074">
        <w:rPr>
          <w:color w:val="111111"/>
          <w:sz w:val="28"/>
          <w:szCs w:val="28"/>
          <w:shd w:val="clear" w:color="auto" w:fill="FAFAFA"/>
        </w:rPr>
        <w:t>hình thức hợp đồng</w:t>
      </w:r>
      <w:r w:rsidR="00FA3729">
        <w:rPr>
          <w:color w:val="111111"/>
          <w:sz w:val="28"/>
          <w:szCs w:val="28"/>
          <w:shd w:val="clear" w:color="auto" w:fill="FAFAFA"/>
        </w:rPr>
        <w:t xml:space="preserve"> BOT). UBND Thành phố</w:t>
      </w:r>
      <w:r w:rsidR="0022546F">
        <w:rPr>
          <w:color w:val="111111"/>
          <w:sz w:val="28"/>
          <w:szCs w:val="28"/>
          <w:shd w:val="clear" w:color="auto" w:fill="FAFAFA"/>
        </w:rPr>
        <w:t xml:space="preserve"> Hồ Chí Minh đang khẩn trương hoàn chỉnh</w:t>
      </w:r>
      <w:r w:rsidR="00FA3729">
        <w:rPr>
          <w:color w:val="111111"/>
          <w:sz w:val="28"/>
          <w:szCs w:val="28"/>
          <w:shd w:val="clear" w:color="auto" w:fill="FAFAFA"/>
        </w:rPr>
        <w:t xml:space="preserve"> các thủ tục cần thiết để</w:t>
      </w:r>
      <w:r w:rsidR="00E16074">
        <w:rPr>
          <w:color w:val="111111"/>
          <w:sz w:val="28"/>
          <w:szCs w:val="28"/>
          <w:shd w:val="clear" w:color="auto" w:fill="FAFAFA"/>
        </w:rPr>
        <w:t xml:space="preserve"> lựa chọn </w:t>
      </w:r>
      <w:r w:rsidR="0022546F">
        <w:rPr>
          <w:color w:val="111111"/>
          <w:sz w:val="28"/>
          <w:szCs w:val="28"/>
          <w:shd w:val="clear" w:color="auto" w:fill="FAFAFA"/>
        </w:rPr>
        <w:t>nhà đầu tư tiến hành triển khai xây dựng .</w:t>
      </w:r>
    </w:p>
    <w:p w:rsidR="00B25913" w:rsidRDefault="00D30FDC" w:rsidP="00B25913">
      <w:pPr>
        <w:spacing w:before="120"/>
        <w:ind w:firstLine="547"/>
        <w:jc w:val="both"/>
        <w:rPr>
          <w:sz w:val="28"/>
          <w:szCs w:val="28"/>
        </w:rPr>
      </w:pPr>
      <w:r w:rsidRPr="00B25913">
        <w:rPr>
          <w:sz w:val="28"/>
          <w:szCs w:val="28"/>
          <w:lang w:val="vi-VN"/>
        </w:rPr>
        <w:t xml:space="preserve"> </w:t>
      </w:r>
      <w:r w:rsidR="00EC67EA" w:rsidRPr="00B25913">
        <w:rPr>
          <w:sz w:val="28"/>
          <w:szCs w:val="28"/>
        </w:rPr>
        <w:t xml:space="preserve">Dự án nâng cấp QL22B được Bộ GTVT kêu gọi đầu tư </w:t>
      </w:r>
      <w:r w:rsidR="00FE2C81">
        <w:rPr>
          <w:sz w:val="28"/>
          <w:szCs w:val="28"/>
        </w:rPr>
        <w:t>theo hình thức hợp đồng</w:t>
      </w:r>
      <w:r w:rsidR="006A16A8" w:rsidRPr="00B25913">
        <w:rPr>
          <w:sz w:val="28"/>
          <w:szCs w:val="28"/>
        </w:rPr>
        <w:t xml:space="preserve"> BOT, Ban QLDA 7- Bộ GTVT đã hoàn chỉnh đề xuấ</w:t>
      </w:r>
      <w:r w:rsidR="00B25913" w:rsidRPr="00B25913">
        <w:rPr>
          <w:sz w:val="28"/>
          <w:szCs w:val="28"/>
        </w:rPr>
        <w:t>t dự án đang trình Bộ phê duyệt</w:t>
      </w:r>
      <w:r w:rsidR="00603A23">
        <w:rPr>
          <w:sz w:val="28"/>
          <w:szCs w:val="28"/>
        </w:rPr>
        <w:t>.</w:t>
      </w:r>
    </w:p>
    <w:p w:rsidR="00B25913" w:rsidRPr="00FE2C81" w:rsidRDefault="00316F5D" w:rsidP="00B25913">
      <w:pPr>
        <w:spacing w:before="120"/>
        <w:ind w:firstLine="547"/>
        <w:jc w:val="both"/>
        <w:rPr>
          <w:b/>
          <w:sz w:val="28"/>
          <w:szCs w:val="28"/>
          <w:u w:val="single"/>
        </w:rPr>
      </w:pPr>
      <w:bookmarkStart w:id="0" w:name="_Toc447616112"/>
      <w:r>
        <w:rPr>
          <w:b/>
          <w:sz w:val="28"/>
          <w:szCs w:val="28"/>
          <w:u w:val="single"/>
        </w:rPr>
        <w:t xml:space="preserve">III/ </w:t>
      </w:r>
      <w:r w:rsidR="00B25913" w:rsidRPr="00B25913">
        <w:rPr>
          <w:b/>
          <w:sz w:val="28"/>
          <w:szCs w:val="28"/>
          <w:u w:val="single"/>
          <w:lang w:val="vi-VN"/>
        </w:rPr>
        <w:t xml:space="preserve">Lợi thế của việc đầu tư dự án theo hình thức </w:t>
      </w:r>
      <w:r w:rsidR="00FE2C81">
        <w:rPr>
          <w:b/>
          <w:sz w:val="28"/>
          <w:szCs w:val="28"/>
          <w:u w:val="single"/>
        </w:rPr>
        <w:t>đối tác công –tư (</w:t>
      </w:r>
      <w:r w:rsidR="00B25913" w:rsidRPr="00B25913">
        <w:rPr>
          <w:b/>
          <w:sz w:val="28"/>
          <w:szCs w:val="28"/>
          <w:u w:val="single"/>
          <w:lang w:val="vi-VN"/>
        </w:rPr>
        <w:t>PPP</w:t>
      </w:r>
      <w:bookmarkEnd w:id="0"/>
      <w:r w:rsidR="00FE2C81">
        <w:rPr>
          <w:b/>
          <w:sz w:val="28"/>
          <w:szCs w:val="28"/>
          <w:u w:val="single"/>
        </w:rPr>
        <w:t>)</w:t>
      </w:r>
    </w:p>
    <w:p w:rsidR="00B25913" w:rsidRPr="00B25913" w:rsidRDefault="005607A8" w:rsidP="00B25913">
      <w:pPr>
        <w:spacing w:before="120"/>
        <w:ind w:firstLine="547"/>
        <w:jc w:val="both"/>
        <w:rPr>
          <w:sz w:val="28"/>
          <w:szCs w:val="28"/>
          <w:lang w:val="vi-VN"/>
        </w:rPr>
      </w:pPr>
      <w:r>
        <w:rPr>
          <w:sz w:val="28"/>
          <w:szCs w:val="28"/>
        </w:rPr>
        <w:t>Như trình bày trên, như cầu vốn đầu tư hạ tầng giao thông các dự án do Bộ GTVT quản lý giai đoạn 2016-2020 là rất lớn (trên 1.040 nghìn tỷ đồng), trong khi đó ngân sách nhà nước chỉ cân đối dược khoảng 11% nhu cầu vốn. Do vậy t</w:t>
      </w:r>
      <w:r w:rsidR="00B25913" w:rsidRPr="00B25913">
        <w:rPr>
          <w:sz w:val="28"/>
          <w:szCs w:val="28"/>
          <w:lang w:val="vi-VN"/>
        </w:rPr>
        <w:t>hực hiện dự án theo hình thức PPP là hình thức huy động vốn hiệu quả để phát triển cơ sở hạ tầng, đặc biệt trong lĩnh vực giao thông, giảm gánh nặng vốn cho ngân sách Nhà nước.</w:t>
      </w:r>
    </w:p>
    <w:p w:rsidR="00B25913" w:rsidRPr="00B25913" w:rsidRDefault="00B25913" w:rsidP="00B25913">
      <w:pPr>
        <w:autoSpaceDE w:val="0"/>
        <w:autoSpaceDN w:val="0"/>
        <w:adjustRightInd w:val="0"/>
        <w:spacing w:after="120"/>
        <w:ind w:firstLine="605"/>
        <w:jc w:val="both"/>
        <w:rPr>
          <w:sz w:val="28"/>
          <w:szCs w:val="28"/>
          <w:lang w:val="vi-VN"/>
        </w:rPr>
      </w:pPr>
      <w:r w:rsidRPr="00B25913">
        <w:rPr>
          <w:sz w:val="28"/>
          <w:szCs w:val="28"/>
          <w:lang w:val="vi-VN"/>
        </w:rPr>
        <w:t>Khi đầu tư các dự án giao thô</w:t>
      </w:r>
      <w:r>
        <w:rPr>
          <w:sz w:val="28"/>
          <w:szCs w:val="28"/>
          <w:lang w:val="vi-VN"/>
        </w:rPr>
        <w:t>ng theo hình thức PPP, Nhà nước</w:t>
      </w:r>
      <w:r>
        <w:rPr>
          <w:sz w:val="28"/>
          <w:szCs w:val="28"/>
        </w:rPr>
        <w:t>-</w:t>
      </w:r>
      <w:r w:rsidRPr="00B25913">
        <w:rPr>
          <w:sz w:val="28"/>
          <w:szCs w:val="28"/>
          <w:lang w:val="vi-VN"/>
        </w:rPr>
        <w:t xml:space="preserve"> Nhà đầu tư </w:t>
      </w:r>
      <w:r>
        <w:rPr>
          <w:sz w:val="28"/>
          <w:szCs w:val="28"/>
        </w:rPr>
        <w:t>– Người sử dụng</w:t>
      </w:r>
      <w:r w:rsidRPr="00B25913">
        <w:rPr>
          <w:sz w:val="28"/>
          <w:szCs w:val="28"/>
          <w:lang w:val="vi-VN"/>
        </w:rPr>
        <w:t xml:space="preserve"> cùng sẽ đạt được các mục tiêu hài hòa và hiệu quả kinh tế. Trong đó, Nhà nước không phải cân đối nguồn vốn rất lớn để đầu tư nhưng vẫn đạt được chiến lược, mục tiêu trong thời gian ngắn có thể đầu tư xây dựng hạ tầng giao thông đồng bộ phục vụ phát triển kinh tế, xã hội, góp phần hoàn thiện quy hoạch mạng lưới </w:t>
      </w:r>
      <w:r w:rsidRPr="00B25913">
        <w:rPr>
          <w:sz w:val="28"/>
          <w:szCs w:val="28"/>
          <w:lang w:val="vi-VN"/>
        </w:rPr>
        <w:lastRenderedPageBreak/>
        <w:t>đường bộ. Đồng thời, nguồn vốn ngân sách nhà nước có thể được ưu tiên để đầu tư các lĩnh vực an sinh xã hội (y tế, giáo dục….) hiện đang rất bức thiết.</w:t>
      </w:r>
    </w:p>
    <w:p w:rsidR="00B25913" w:rsidRPr="00B25913" w:rsidRDefault="00B25913" w:rsidP="00B25913">
      <w:pPr>
        <w:autoSpaceDE w:val="0"/>
        <w:autoSpaceDN w:val="0"/>
        <w:adjustRightInd w:val="0"/>
        <w:spacing w:after="120"/>
        <w:ind w:firstLine="605"/>
        <w:jc w:val="both"/>
        <w:rPr>
          <w:sz w:val="28"/>
          <w:szCs w:val="28"/>
          <w:lang w:val="vi-VN"/>
        </w:rPr>
      </w:pPr>
      <w:r w:rsidRPr="00B25913">
        <w:rPr>
          <w:sz w:val="28"/>
          <w:szCs w:val="28"/>
          <w:lang w:val="vi-VN"/>
        </w:rPr>
        <w:t>Với những diễn biến của tình hình kinh tế trong nước cũng như kinh tế thế giới trong thời gian gần đây, đặc biệt là việc thắt chặt đầu tư công, các dự án đầu tư theo hình thức BT, BOT (PPP) sẽ là sự lựa chọn hợp lý.</w:t>
      </w:r>
    </w:p>
    <w:p w:rsidR="00B25913" w:rsidRPr="00B25913" w:rsidRDefault="00B25913" w:rsidP="00B25913">
      <w:pPr>
        <w:autoSpaceDE w:val="0"/>
        <w:autoSpaceDN w:val="0"/>
        <w:adjustRightInd w:val="0"/>
        <w:spacing w:after="120"/>
        <w:ind w:firstLine="605"/>
        <w:jc w:val="both"/>
        <w:rPr>
          <w:sz w:val="28"/>
          <w:szCs w:val="28"/>
          <w:lang w:val="vi-VN"/>
        </w:rPr>
      </w:pPr>
      <w:r w:rsidRPr="00B25913">
        <w:rPr>
          <w:sz w:val="28"/>
          <w:szCs w:val="28"/>
          <w:lang w:val="vi-VN"/>
        </w:rPr>
        <w:t xml:space="preserve">Đầu tư các dự án theo hình thức BOT nói riêng và PPP nói chung đang được khuyến khích thực hiện và Chính phủ đã cụ thể hóa tại Nghị định số 15/2015/NĐ-CP ngày 14/4/2015 về đầu tư theo hình thức đối tác công </w:t>
      </w:r>
      <w:r w:rsidR="00B52255">
        <w:rPr>
          <w:sz w:val="28"/>
          <w:szCs w:val="28"/>
        </w:rPr>
        <w:t>-</w:t>
      </w:r>
      <w:r w:rsidRPr="00B25913">
        <w:rPr>
          <w:sz w:val="28"/>
          <w:szCs w:val="28"/>
          <w:lang w:val="vi-VN"/>
        </w:rPr>
        <w:t>tư, qua đó, tạo hành lang pháp lý và nhiều điều kiện thuận lợi cho các Nhà đầu tư.</w:t>
      </w:r>
    </w:p>
    <w:p w:rsidR="00603A23" w:rsidRDefault="000C135B" w:rsidP="00603A23">
      <w:pPr>
        <w:tabs>
          <w:tab w:val="num" w:pos="1080"/>
        </w:tabs>
        <w:spacing w:before="120"/>
        <w:jc w:val="both"/>
        <w:rPr>
          <w:b/>
          <w:sz w:val="28"/>
          <w:szCs w:val="28"/>
        </w:rPr>
      </w:pPr>
      <w:r>
        <w:rPr>
          <w:b/>
          <w:sz w:val="28"/>
          <w:szCs w:val="28"/>
        </w:rPr>
        <w:t xml:space="preserve">IV/ </w:t>
      </w:r>
      <w:r w:rsidR="002375D6">
        <w:rPr>
          <w:b/>
          <w:sz w:val="28"/>
          <w:szCs w:val="28"/>
        </w:rPr>
        <w:t>Lợi ích của người sử</w:t>
      </w:r>
      <w:r w:rsidR="00603A23" w:rsidRPr="00603A23">
        <w:rPr>
          <w:b/>
          <w:sz w:val="28"/>
          <w:szCs w:val="28"/>
        </w:rPr>
        <w:t xml:space="preserve"> dụng:</w:t>
      </w:r>
    </w:p>
    <w:p w:rsidR="00603A23" w:rsidRDefault="00603A23" w:rsidP="00603A23">
      <w:pPr>
        <w:tabs>
          <w:tab w:val="num" w:pos="1080"/>
        </w:tabs>
        <w:spacing w:before="120"/>
        <w:jc w:val="both"/>
        <w:rPr>
          <w:sz w:val="28"/>
          <w:szCs w:val="28"/>
        </w:rPr>
      </w:pPr>
      <w:r>
        <w:rPr>
          <w:sz w:val="28"/>
          <w:szCs w:val="28"/>
        </w:rPr>
        <w:tab/>
        <w:t>Theo phương án xây dựng, t</w:t>
      </w:r>
      <w:r w:rsidRPr="00603A23">
        <w:rPr>
          <w:sz w:val="28"/>
          <w:szCs w:val="28"/>
        </w:rPr>
        <w:t xml:space="preserve">uyến đường được gia cường thêm kết </w:t>
      </w:r>
      <w:r w:rsidR="00165A72">
        <w:rPr>
          <w:sz w:val="28"/>
          <w:szCs w:val="28"/>
        </w:rPr>
        <w:t>cấu mặt đường bằng Bê tông nhựa;</w:t>
      </w:r>
      <w:r w:rsidRPr="00603A23">
        <w:rPr>
          <w:sz w:val="28"/>
          <w:szCs w:val="28"/>
        </w:rPr>
        <w:t xml:space="preserve"> </w:t>
      </w:r>
      <w:r>
        <w:rPr>
          <w:sz w:val="28"/>
          <w:szCs w:val="28"/>
        </w:rPr>
        <w:t xml:space="preserve">riêng </w:t>
      </w:r>
      <w:r w:rsidRPr="00603A23">
        <w:rPr>
          <w:sz w:val="28"/>
          <w:szCs w:val="28"/>
        </w:rPr>
        <w:t xml:space="preserve">đoạn tuyến từ Mít Một đến Xa Mát phần lề gia cố láng nhựa </w:t>
      </w:r>
      <w:r>
        <w:rPr>
          <w:sz w:val="28"/>
          <w:szCs w:val="28"/>
        </w:rPr>
        <w:t xml:space="preserve">cũ </w:t>
      </w:r>
      <w:r w:rsidRPr="00603A23">
        <w:rPr>
          <w:sz w:val="28"/>
          <w:szCs w:val="28"/>
        </w:rPr>
        <w:t>rộn</w:t>
      </w:r>
      <w:r>
        <w:rPr>
          <w:sz w:val="28"/>
          <w:szCs w:val="28"/>
        </w:rPr>
        <w:t xml:space="preserve">g mỗi bên 2 mét </w:t>
      </w:r>
      <w:r w:rsidRPr="00603A23">
        <w:rPr>
          <w:sz w:val="28"/>
          <w:szCs w:val="28"/>
        </w:rPr>
        <w:t xml:space="preserve">sẽ được </w:t>
      </w:r>
      <w:r>
        <w:rPr>
          <w:sz w:val="28"/>
          <w:szCs w:val="28"/>
        </w:rPr>
        <w:t xml:space="preserve">thay thế bằng kết cấu bê tông nhựa ( cùng kết cấu và cường độ với mặt đường chính) . Do vậy mặt đường lưu thông </w:t>
      </w:r>
      <w:r w:rsidR="00707D40">
        <w:rPr>
          <w:sz w:val="28"/>
          <w:szCs w:val="28"/>
        </w:rPr>
        <w:t>sẽ được mở r</w:t>
      </w:r>
      <w:r w:rsidR="00E16074">
        <w:rPr>
          <w:sz w:val="28"/>
          <w:szCs w:val="28"/>
        </w:rPr>
        <w:t>ộng thêm thành 11 mét ( mặt đườ</w:t>
      </w:r>
      <w:r w:rsidR="00E04758">
        <w:rPr>
          <w:sz w:val="28"/>
          <w:szCs w:val="28"/>
        </w:rPr>
        <w:t>ng</w:t>
      </w:r>
      <w:r w:rsidR="00E16074">
        <w:rPr>
          <w:sz w:val="28"/>
          <w:szCs w:val="28"/>
        </w:rPr>
        <w:t xml:space="preserve"> hiện tại rộng</w:t>
      </w:r>
      <w:r w:rsidR="00707D40">
        <w:rPr>
          <w:sz w:val="28"/>
          <w:szCs w:val="28"/>
        </w:rPr>
        <w:t xml:space="preserve"> 7</w:t>
      </w:r>
      <w:r>
        <w:rPr>
          <w:sz w:val="28"/>
          <w:szCs w:val="28"/>
        </w:rPr>
        <w:t xml:space="preserve"> mét)</w:t>
      </w:r>
    </w:p>
    <w:p w:rsidR="00603A23" w:rsidRDefault="00603A23" w:rsidP="00603A23">
      <w:pPr>
        <w:tabs>
          <w:tab w:val="num" w:pos="1080"/>
        </w:tabs>
        <w:spacing w:before="120"/>
        <w:jc w:val="both"/>
        <w:rPr>
          <w:sz w:val="28"/>
          <w:szCs w:val="28"/>
        </w:rPr>
      </w:pPr>
      <w:r>
        <w:rPr>
          <w:sz w:val="28"/>
          <w:szCs w:val="28"/>
        </w:rPr>
        <w:tab/>
        <w:t>Mặt đường được tăng cường kết cấu( tăng cường độ khai thác) sẽ đáp ứng được nhu cầu vận tải</w:t>
      </w:r>
      <w:r w:rsidR="00803BD7">
        <w:rPr>
          <w:sz w:val="28"/>
          <w:szCs w:val="28"/>
        </w:rPr>
        <w:t>,</w:t>
      </w:r>
      <w:r>
        <w:rPr>
          <w:sz w:val="28"/>
          <w:szCs w:val="28"/>
        </w:rPr>
        <w:t xml:space="preserve"> cũng như các loại phương tiện có tải trọng nặng lưu thông.</w:t>
      </w:r>
    </w:p>
    <w:p w:rsidR="00603A23" w:rsidRDefault="00603A23" w:rsidP="00603A23">
      <w:pPr>
        <w:tabs>
          <w:tab w:val="num" w:pos="1080"/>
        </w:tabs>
        <w:spacing w:before="120"/>
        <w:jc w:val="both"/>
        <w:rPr>
          <w:sz w:val="28"/>
          <w:szCs w:val="28"/>
        </w:rPr>
      </w:pPr>
      <w:r>
        <w:rPr>
          <w:sz w:val="28"/>
          <w:szCs w:val="28"/>
        </w:rPr>
        <w:tab/>
      </w:r>
      <w:r w:rsidR="00F65B2F">
        <w:rPr>
          <w:sz w:val="28"/>
          <w:szCs w:val="28"/>
        </w:rPr>
        <w:t>Tăng khả năng thông hành, r</w:t>
      </w:r>
      <w:r>
        <w:rPr>
          <w:sz w:val="28"/>
          <w:szCs w:val="28"/>
        </w:rPr>
        <w:t>út ngắn được thời gian hành trình.</w:t>
      </w:r>
      <w:r w:rsidR="00777146">
        <w:rPr>
          <w:sz w:val="28"/>
          <w:szCs w:val="28"/>
        </w:rPr>
        <w:t xml:space="preserve"> Giả</w:t>
      </w:r>
      <w:r w:rsidR="00E16074">
        <w:rPr>
          <w:sz w:val="28"/>
          <w:szCs w:val="28"/>
        </w:rPr>
        <w:t xml:space="preserve">m </w:t>
      </w:r>
      <w:r w:rsidR="009A51F9">
        <w:rPr>
          <w:sz w:val="28"/>
          <w:szCs w:val="28"/>
        </w:rPr>
        <w:t>thời gian cho lưu thông hàng hóa, hành khách.</w:t>
      </w:r>
    </w:p>
    <w:p w:rsidR="00603A23" w:rsidRDefault="00603A23" w:rsidP="00603A23">
      <w:pPr>
        <w:tabs>
          <w:tab w:val="num" w:pos="1080"/>
        </w:tabs>
        <w:spacing w:before="120"/>
        <w:jc w:val="both"/>
        <w:rPr>
          <w:sz w:val="28"/>
          <w:szCs w:val="28"/>
        </w:rPr>
      </w:pPr>
      <w:r>
        <w:rPr>
          <w:sz w:val="28"/>
          <w:szCs w:val="28"/>
        </w:rPr>
        <w:tab/>
      </w:r>
      <w:r w:rsidR="00777146">
        <w:rPr>
          <w:sz w:val="28"/>
          <w:szCs w:val="28"/>
        </w:rPr>
        <w:t>Giả</w:t>
      </w:r>
      <w:r w:rsidR="00803BD7">
        <w:rPr>
          <w:sz w:val="28"/>
          <w:szCs w:val="28"/>
        </w:rPr>
        <w:t>m hao mòn</w:t>
      </w:r>
      <w:r w:rsidR="00E10C52">
        <w:rPr>
          <w:sz w:val="28"/>
          <w:szCs w:val="28"/>
        </w:rPr>
        <w:t xml:space="preserve"> xăm lốp</w:t>
      </w:r>
      <w:r w:rsidR="00803BD7">
        <w:rPr>
          <w:sz w:val="28"/>
          <w:szCs w:val="28"/>
        </w:rPr>
        <w:t>, khấu hao phương tiện.</w:t>
      </w:r>
      <w:r w:rsidR="00946E93" w:rsidRPr="00946E93">
        <w:rPr>
          <w:sz w:val="28"/>
          <w:szCs w:val="28"/>
        </w:rPr>
        <w:t xml:space="preserve"> </w:t>
      </w:r>
      <w:r w:rsidR="00777146">
        <w:rPr>
          <w:sz w:val="28"/>
          <w:szCs w:val="28"/>
        </w:rPr>
        <w:t>Giả</w:t>
      </w:r>
      <w:r w:rsidR="00946E93">
        <w:rPr>
          <w:sz w:val="28"/>
          <w:szCs w:val="28"/>
        </w:rPr>
        <w:t>m chí phí cho người điều khiển phương tiện</w:t>
      </w:r>
      <w:r w:rsidR="002F49BE">
        <w:rPr>
          <w:sz w:val="28"/>
          <w:szCs w:val="28"/>
        </w:rPr>
        <w:t>.</w:t>
      </w:r>
    </w:p>
    <w:p w:rsidR="00EB3779" w:rsidRDefault="00777146" w:rsidP="00603A23">
      <w:pPr>
        <w:tabs>
          <w:tab w:val="num" w:pos="1080"/>
        </w:tabs>
        <w:spacing w:before="120"/>
        <w:jc w:val="both"/>
        <w:rPr>
          <w:sz w:val="28"/>
          <w:szCs w:val="28"/>
        </w:rPr>
      </w:pPr>
      <w:r>
        <w:rPr>
          <w:sz w:val="28"/>
          <w:szCs w:val="28"/>
        </w:rPr>
        <w:tab/>
        <w:t>Giả</w:t>
      </w:r>
      <w:r w:rsidR="00E16074">
        <w:rPr>
          <w:sz w:val="28"/>
          <w:szCs w:val="28"/>
        </w:rPr>
        <w:t xml:space="preserve">m chi phí tiêu hao </w:t>
      </w:r>
      <w:r w:rsidR="00EB3779">
        <w:rPr>
          <w:sz w:val="28"/>
          <w:szCs w:val="28"/>
        </w:rPr>
        <w:t>nhiên liệu.</w:t>
      </w:r>
    </w:p>
    <w:p w:rsidR="00E10C52" w:rsidRDefault="00E10C52" w:rsidP="00603A23">
      <w:pPr>
        <w:tabs>
          <w:tab w:val="num" w:pos="1080"/>
        </w:tabs>
        <w:spacing w:before="120"/>
        <w:jc w:val="both"/>
        <w:rPr>
          <w:sz w:val="28"/>
          <w:szCs w:val="28"/>
        </w:rPr>
      </w:pPr>
      <w:r>
        <w:rPr>
          <w:sz w:val="28"/>
          <w:szCs w:val="28"/>
        </w:rPr>
        <w:tab/>
        <w:t xml:space="preserve">Lưu thông trên đường có mặt đường tốt, tính an toàn cao sẽ góp phần </w:t>
      </w:r>
      <w:r w:rsidR="00946E93">
        <w:rPr>
          <w:sz w:val="28"/>
          <w:szCs w:val="28"/>
        </w:rPr>
        <w:t xml:space="preserve">bảo vệ sức khỏe và sự an toàn cho Tài xế, hành khách và phương tiện. </w:t>
      </w:r>
    </w:p>
    <w:p w:rsidR="006562B9" w:rsidRDefault="00E10C52" w:rsidP="00165A72">
      <w:pPr>
        <w:tabs>
          <w:tab w:val="num" w:pos="1080"/>
        </w:tabs>
        <w:spacing w:before="120"/>
        <w:jc w:val="both"/>
        <w:rPr>
          <w:sz w:val="28"/>
          <w:szCs w:val="28"/>
        </w:rPr>
      </w:pPr>
      <w:r>
        <w:rPr>
          <w:sz w:val="28"/>
          <w:szCs w:val="28"/>
        </w:rPr>
        <w:tab/>
      </w:r>
      <w:r w:rsidR="002F49BE">
        <w:rPr>
          <w:sz w:val="28"/>
          <w:szCs w:val="28"/>
        </w:rPr>
        <w:t>Góp phần</w:t>
      </w:r>
      <w:r w:rsidR="00777146">
        <w:rPr>
          <w:sz w:val="28"/>
          <w:szCs w:val="28"/>
        </w:rPr>
        <w:t xml:space="preserve"> kéo giả</w:t>
      </w:r>
      <w:r w:rsidR="00803BD7">
        <w:rPr>
          <w:sz w:val="28"/>
          <w:szCs w:val="28"/>
        </w:rPr>
        <w:t>m tai nạn giao thông</w:t>
      </w:r>
      <w:r w:rsidR="0012580E">
        <w:rPr>
          <w:sz w:val="28"/>
          <w:szCs w:val="28"/>
        </w:rPr>
        <w:t>….</w:t>
      </w:r>
    </w:p>
    <w:p w:rsidR="00C01904" w:rsidRPr="00C01904" w:rsidRDefault="00C01904" w:rsidP="00C01904">
      <w:pPr>
        <w:tabs>
          <w:tab w:val="num" w:pos="1080"/>
        </w:tabs>
        <w:spacing w:before="120"/>
        <w:rPr>
          <w:b/>
          <w:sz w:val="28"/>
          <w:szCs w:val="28"/>
        </w:rPr>
      </w:pPr>
      <w:r w:rsidRPr="00C01904">
        <w:rPr>
          <w:b/>
          <w:sz w:val="28"/>
          <w:szCs w:val="28"/>
        </w:rPr>
        <w:t>V/ Phương án xây dựng, Phương án tài chính của dự án :</w:t>
      </w:r>
    </w:p>
    <w:p w:rsidR="001D1BA4" w:rsidRPr="00673394" w:rsidRDefault="001D1BA4" w:rsidP="001D1BA4">
      <w:pPr>
        <w:spacing w:after="240"/>
        <w:ind w:firstLine="652"/>
        <w:jc w:val="both"/>
        <w:rPr>
          <w:spacing w:val="-2"/>
          <w:sz w:val="28"/>
          <w:szCs w:val="28"/>
        </w:rPr>
      </w:pPr>
      <w:r>
        <w:rPr>
          <w:b/>
          <w:i/>
          <w:sz w:val="28"/>
          <w:szCs w:val="28"/>
          <w:lang w:val="sv-SE"/>
        </w:rPr>
        <w:t>1.</w:t>
      </w:r>
      <w:r w:rsidRPr="00593E7D">
        <w:rPr>
          <w:b/>
          <w:i/>
          <w:sz w:val="28"/>
          <w:szCs w:val="28"/>
          <w:lang w:val="sv-SE"/>
        </w:rPr>
        <w:t xml:space="preserve"> Phạm vi dự án</w:t>
      </w:r>
      <w:r>
        <w:rPr>
          <w:b/>
          <w:i/>
          <w:sz w:val="28"/>
          <w:szCs w:val="28"/>
          <w:lang w:val="sv-SE"/>
        </w:rPr>
        <w:t>:</w:t>
      </w:r>
    </w:p>
    <w:p w:rsidR="001D1BA4" w:rsidRPr="00593E7D" w:rsidRDefault="001D1BA4" w:rsidP="001D1BA4">
      <w:pPr>
        <w:pStyle w:val="BodyText"/>
        <w:spacing w:after="240" w:line="300" w:lineRule="exact"/>
        <w:ind w:firstLine="540"/>
        <w:rPr>
          <w:rFonts w:ascii="Times New Roman" w:hAnsi="Times New Roman"/>
          <w:sz w:val="28"/>
          <w:szCs w:val="28"/>
          <w:lang w:val="sv-SE"/>
        </w:rPr>
      </w:pPr>
      <w:r w:rsidRPr="00593E7D">
        <w:rPr>
          <w:rFonts w:ascii="Times New Roman" w:hAnsi="Times New Roman"/>
          <w:sz w:val="28"/>
          <w:szCs w:val="28"/>
          <w:lang w:val="sv-SE"/>
        </w:rPr>
        <w:t>+ Điểm đầu (Km0+053): Tại vị trí nút giao ngã 3 giao với đường xuyên Á (Quốc lộ 22), thị trấn Gò Dầu, huyện Gò Dầu, tỉnh Tây Ninh</w:t>
      </w:r>
      <w:r>
        <w:rPr>
          <w:rFonts w:ascii="Times New Roman" w:hAnsi="Times New Roman"/>
          <w:sz w:val="28"/>
          <w:szCs w:val="28"/>
          <w:lang w:val="sv-SE"/>
        </w:rPr>
        <w:t>.</w:t>
      </w:r>
    </w:p>
    <w:p w:rsidR="001D1BA4" w:rsidRPr="00593E7D" w:rsidRDefault="001D1BA4" w:rsidP="001D1BA4">
      <w:pPr>
        <w:pStyle w:val="BodyText"/>
        <w:spacing w:after="240" w:line="300" w:lineRule="exact"/>
        <w:ind w:firstLine="540"/>
        <w:rPr>
          <w:rFonts w:ascii="Times New Roman" w:hAnsi="Times New Roman"/>
          <w:sz w:val="28"/>
          <w:szCs w:val="28"/>
          <w:lang w:val="sv-SE"/>
        </w:rPr>
      </w:pPr>
      <w:r w:rsidRPr="00593E7D">
        <w:rPr>
          <w:rFonts w:ascii="Times New Roman" w:hAnsi="Times New Roman"/>
          <w:sz w:val="28"/>
          <w:szCs w:val="28"/>
          <w:lang w:val="sv-SE"/>
        </w:rPr>
        <w:t xml:space="preserve">+ Điểm cuối (Km84+162): Tại khu vực cửa khẩu Xa Mát </w:t>
      </w:r>
      <w:r>
        <w:rPr>
          <w:rFonts w:ascii="Times New Roman" w:hAnsi="Times New Roman"/>
          <w:sz w:val="28"/>
          <w:szCs w:val="28"/>
          <w:lang w:val="sv-SE"/>
        </w:rPr>
        <w:t xml:space="preserve">thuộc </w:t>
      </w:r>
      <w:r w:rsidRPr="00593E7D">
        <w:rPr>
          <w:rFonts w:ascii="Times New Roman" w:hAnsi="Times New Roman"/>
          <w:sz w:val="28"/>
          <w:szCs w:val="28"/>
          <w:lang w:val="sv-SE"/>
        </w:rPr>
        <w:t>xã Tân Lập, huyện Tân Biên, tỉnh Tây Ninh.</w:t>
      </w:r>
    </w:p>
    <w:p w:rsidR="001D1BA4" w:rsidRPr="00593E7D" w:rsidRDefault="001D1BA4" w:rsidP="001D1BA4">
      <w:pPr>
        <w:pStyle w:val="BodyText"/>
        <w:spacing w:after="240" w:line="300" w:lineRule="exact"/>
        <w:ind w:firstLine="547"/>
        <w:rPr>
          <w:rFonts w:ascii="Times New Roman" w:hAnsi="Times New Roman"/>
          <w:sz w:val="28"/>
          <w:szCs w:val="28"/>
          <w:lang w:val="sv-SE"/>
        </w:rPr>
      </w:pPr>
      <w:r w:rsidRPr="00593E7D">
        <w:rPr>
          <w:rFonts w:ascii="Times New Roman" w:hAnsi="Times New Roman"/>
          <w:sz w:val="28"/>
          <w:szCs w:val="28"/>
          <w:lang w:val="sv-SE"/>
        </w:rPr>
        <w:t>+ Chiều dài tuyế</w:t>
      </w:r>
      <w:r>
        <w:rPr>
          <w:rFonts w:ascii="Times New Roman" w:hAnsi="Times New Roman"/>
          <w:sz w:val="28"/>
          <w:szCs w:val="28"/>
          <w:lang w:val="sv-SE"/>
        </w:rPr>
        <w:t xml:space="preserve">n khoảng </w:t>
      </w:r>
      <w:r w:rsidRPr="00593E7D">
        <w:rPr>
          <w:rFonts w:ascii="Times New Roman" w:hAnsi="Times New Roman"/>
          <w:sz w:val="28"/>
          <w:szCs w:val="28"/>
          <w:lang w:val="sv-SE"/>
        </w:rPr>
        <w:t>84km.</w:t>
      </w:r>
    </w:p>
    <w:p w:rsidR="001D1BA4" w:rsidRPr="00593E7D" w:rsidRDefault="001D1BA4" w:rsidP="001D1BA4">
      <w:pPr>
        <w:spacing w:after="240" w:line="300" w:lineRule="exact"/>
        <w:ind w:firstLine="540"/>
        <w:jc w:val="both"/>
        <w:rPr>
          <w:b/>
          <w:i/>
          <w:sz w:val="28"/>
          <w:szCs w:val="28"/>
          <w:lang w:val="sv-SE"/>
        </w:rPr>
      </w:pPr>
      <w:r w:rsidRPr="00593E7D">
        <w:rPr>
          <w:b/>
          <w:i/>
          <w:sz w:val="28"/>
          <w:szCs w:val="28"/>
          <w:lang w:val="sv-SE"/>
        </w:rPr>
        <w:t xml:space="preserve">2. Quy mô </w:t>
      </w:r>
      <w:r w:rsidR="008B09F2">
        <w:rPr>
          <w:b/>
          <w:i/>
          <w:sz w:val="28"/>
          <w:szCs w:val="28"/>
          <w:lang w:val="sv-SE"/>
        </w:rPr>
        <w:t xml:space="preserve">xây dựng </w:t>
      </w:r>
      <w:r>
        <w:rPr>
          <w:b/>
          <w:i/>
          <w:sz w:val="28"/>
          <w:szCs w:val="28"/>
          <w:lang w:val="sv-SE"/>
        </w:rPr>
        <w:t>:</w:t>
      </w:r>
    </w:p>
    <w:p w:rsidR="00EE3DE2" w:rsidRPr="00EE3DE2" w:rsidRDefault="00EE3DE2" w:rsidP="001D1BA4">
      <w:pPr>
        <w:spacing w:after="240" w:line="300" w:lineRule="exact"/>
        <w:ind w:firstLine="540"/>
        <w:jc w:val="both"/>
        <w:rPr>
          <w:b/>
          <w:sz w:val="28"/>
          <w:szCs w:val="28"/>
        </w:rPr>
      </w:pPr>
      <w:r w:rsidRPr="00EE3DE2">
        <w:rPr>
          <w:b/>
          <w:sz w:val="28"/>
          <w:szCs w:val="28"/>
        </w:rPr>
        <w:t>a/ Nền mặt đường:</w:t>
      </w:r>
    </w:p>
    <w:p w:rsidR="001D1BA4" w:rsidRDefault="001D1BA4" w:rsidP="001D1BA4">
      <w:pPr>
        <w:spacing w:after="240" w:line="300" w:lineRule="exact"/>
        <w:ind w:firstLine="540"/>
        <w:jc w:val="both"/>
        <w:rPr>
          <w:sz w:val="28"/>
          <w:szCs w:val="28"/>
        </w:rPr>
      </w:pPr>
      <w:r>
        <w:rPr>
          <w:sz w:val="28"/>
          <w:szCs w:val="28"/>
        </w:rPr>
        <w:lastRenderedPageBreak/>
        <w:t>-</w:t>
      </w:r>
      <w:r w:rsidRPr="00593E7D">
        <w:rPr>
          <w:sz w:val="28"/>
          <w:szCs w:val="28"/>
          <w:lang w:val="vi-VN"/>
        </w:rPr>
        <w:t xml:space="preserve"> </w:t>
      </w:r>
      <w:r w:rsidRPr="008B09F2">
        <w:rPr>
          <w:b/>
          <w:sz w:val="28"/>
          <w:szCs w:val="28"/>
          <w:lang w:val="vi-VN"/>
        </w:rPr>
        <w:t xml:space="preserve">Đoạn Km2+325 </w:t>
      </w:r>
      <w:r w:rsidRPr="008B09F2">
        <w:rPr>
          <w:b/>
          <w:sz w:val="28"/>
          <w:szCs w:val="28"/>
          <w:lang w:val="nl-NL"/>
        </w:rPr>
        <w:t>-</w:t>
      </w:r>
      <w:r w:rsidRPr="008B09F2">
        <w:rPr>
          <w:b/>
          <w:sz w:val="28"/>
          <w:szCs w:val="28"/>
          <w:lang w:val="vi-VN"/>
        </w:rPr>
        <w:t xml:space="preserve"> Km33+268</w:t>
      </w:r>
      <w:r>
        <w:rPr>
          <w:sz w:val="28"/>
          <w:szCs w:val="28"/>
        </w:rPr>
        <w:t xml:space="preserve"> ( từ </w:t>
      </w:r>
      <w:r w:rsidR="00BA3598">
        <w:rPr>
          <w:sz w:val="28"/>
          <w:szCs w:val="28"/>
        </w:rPr>
        <w:t xml:space="preserve">ranh Thị trấn </w:t>
      </w:r>
      <w:r>
        <w:rPr>
          <w:sz w:val="28"/>
          <w:szCs w:val="28"/>
        </w:rPr>
        <w:t xml:space="preserve">Gò Dầu đến ngã ba Mít Một): đường cũ rộng 4 làn xe </w:t>
      </w:r>
      <w:r w:rsidRPr="00593E7D">
        <w:rPr>
          <w:sz w:val="28"/>
          <w:szCs w:val="28"/>
          <w:lang w:val="vi-VN"/>
        </w:rPr>
        <w:t>:</w:t>
      </w:r>
      <w:r w:rsidRPr="00593E7D">
        <w:rPr>
          <w:sz w:val="28"/>
          <w:szCs w:val="28"/>
          <w:lang w:val="nl-NL"/>
        </w:rPr>
        <w:t xml:space="preserve"> </w:t>
      </w:r>
      <w:r w:rsidR="008B09F2">
        <w:rPr>
          <w:sz w:val="28"/>
          <w:szCs w:val="28"/>
          <w:lang w:val="nl-NL"/>
        </w:rPr>
        <w:t>Không mở rộng nền mặt đường hiện trạng, chỉ mở rộng những đoạn cong để đãm bảo lưu thông an toàn. Mặt đường cũ được thảm lớp Bê tông nhựa tăng cường khả năng khai thác</w:t>
      </w:r>
    </w:p>
    <w:p w:rsidR="001D1BA4" w:rsidRDefault="001D1BA4" w:rsidP="001D1BA4">
      <w:pPr>
        <w:spacing w:after="120" w:line="300" w:lineRule="exact"/>
        <w:ind w:firstLine="1886"/>
        <w:jc w:val="both"/>
        <w:rPr>
          <w:sz w:val="28"/>
          <w:szCs w:val="28"/>
          <w:lang w:val="nl-NL"/>
        </w:rPr>
      </w:pPr>
      <w:r>
        <w:rPr>
          <w:sz w:val="28"/>
          <w:szCs w:val="28"/>
        </w:rPr>
        <w:t>+ Chiều rộng mặt đường là:</w:t>
      </w:r>
      <w:r w:rsidRPr="00593E7D">
        <w:rPr>
          <w:sz w:val="28"/>
          <w:szCs w:val="28"/>
          <w:lang w:val="vi-VN"/>
        </w:rPr>
        <w:t xml:space="preserve"> B</w:t>
      </w:r>
      <w:r w:rsidRPr="00593E7D">
        <w:rPr>
          <w:sz w:val="28"/>
          <w:szCs w:val="28"/>
          <w:vertAlign w:val="subscript"/>
          <w:lang w:val="vi-VN"/>
        </w:rPr>
        <w:t>mặt</w:t>
      </w:r>
      <w:r w:rsidRPr="00593E7D">
        <w:rPr>
          <w:sz w:val="28"/>
          <w:szCs w:val="28"/>
          <w:lang w:val="vi-VN"/>
        </w:rPr>
        <w:t xml:space="preserve"> = 4x3,5m</w:t>
      </w:r>
      <w:r w:rsidRPr="00593E7D">
        <w:rPr>
          <w:sz w:val="28"/>
          <w:szCs w:val="28"/>
          <w:lang w:val="nl-NL"/>
        </w:rPr>
        <w:t xml:space="preserve"> = 14m;</w:t>
      </w:r>
    </w:p>
    <w:p w:rsidR="001D1BA4" w:rsidRDefault="001D1BA4" w:rsidP="001D1BA4">
      <w:pPr>
        <w:spacing w:after="120" w:line="300" w:lineRule="exact"/>
        <w:ind w:firstLine="1886"/>
        <w:jc w:val="both"/>
        <w:rPr>
          <w:sz w:val="28"/>
          <w:szCs w:val="28"/>
        </w:rPr>
      </w:pPr>
      <w:r>
        <w:rPr>
          <w:sz w:val="28"/>
          <w:szCs w:val="28"/>
          <w:lang w:val="nl-NL"/>
        </w:rPr>
        <w:t>+</w:t>
      </w:r>
      <w:r>
        <w:rPr>
          <w:sz w:val="28"/>
          <w:szCs w:val="28"/>
        </w:rPr>
        <w:t xml:space="preserve"> Chiều rộng </w:t>
      </w:r>
      <w:r w:rsidRPr="00593E7D">
        <w:rPr>
          <w:sz w:val="28"/>
          <w:szCs w:val="28"/>
          <w:lang w:val="nl-NL"/>
        </w:rPr>
        <w:t>d</w:t>
      </w:r>
      <w:r w:rsidRPr="00593E7D">
        <w:rPr>
          <w:sz w:val="28"/>
          <w:szCs w:val="28"/>
          <w:lang w:val="vi-VN"/>
        </w:rPr>
        <w:t xml:space="preserve">ải phân cách </w:t>
      </w:r>
      <w:r w:rsidRPr="00593E7D">
        <w:rPr>
          <w:sz w:val="28"/>
          <w:szCs w:val="28"/>
          <w:lang w:val="nl-NL"/>
        </w:rPr>
        <w:t xml:space="preserve">cứng ở </w:t>
      </w:r>
      <w:r w:rsidRPr="00593E7D">
        <w:rPr>
          <w:sz w:val="28"/>
          <w:szCs w:val="28"/>
          <w:lang w:val="vi-VN"/>
        </w:rPr>
        <w:t>giữa</w:t>
      </w:r>
      <w:r>
        <w:rPr>
          <w:sz w:val="28"/>
          <w:szCs w:val="28"/>
          <w:lang w:val="nl-NL"/>
        </w:rPr>
        <w:t>:</w:t>
      </w:r>
      <w:r w:rsidRPr="00593E7D">
        <w:rPr>
          <w:sz w:val="28"/>
          <w:szCs w:val="28"/>
          <w:lang w:val="vi-VN"/>
        </w:rPr>
        <w:t xml:space="preserve"> 0,5m</w:t>
      </w:r>
      <w:r w:rsidRPr="00593E7D">
        <w:rPr>
          <w:sz w:val="28"/>
          <w:szCs w:val="28"/>
          <w:lang w:val="nl-NL"/>
        </w:rPr>
        <w:t>;</w:t>
      </w:r>
      <w:r w:rsidRPr="00593E7D">
        <w:rPr>
          <w:sz w:val="28"/>
          <w:szCs w:val="28"/>
          <w:lang w:val="vi-VN"/>
        </w:rPr>
        <w:t xml:space="preserve"> </w:t>
      </w:r>
    </w:p>
    <w:p w:rsidR="001D1BA4" w:rsidRDefault="001D1BA4" w:rsidP="001D1BA4">
      <w:pPr>
        <w:spacing w:after="120" w:line="300" w:lineRule="exact"/>
        <w:ind w:firstLine="1886"/>
        <w:jc w:val="both"/>
        <w:rPr>
          <w:sz w:val="28"/>
          <w:szCs w:val="28"/>
          <w:lang w:val="nl-NL"/>
        </w:rPr>
      </w:pPr>
      <w:r>
        <w:rPr>
          <w:sz w:val="28"/>
          <w:szCs w:val="28"/>
        </w:rPr>
        <w:t xml:space="preserve">+ Chiều rộng </w:t>
      </w:r>
      <w:r w:rsidRPr="00593E7D">
        <w:rPr>
          <w:sz w:val="28"/>
          <w:szCs w:val="28"/>
          <w:lang w:val="nl-NL"/>
        </w:rPr>
        <w:t>d</w:t>
      </w:r>
      <w:r w:rsidRPr="00593E7D">
        <w:rPr>
          <w:sz w:val="28"/>
          <w:szCs w:val="28"/>
          <w:lang w:val="vi-VN"/>
        </w:rPr>
        <w:t>ải an toàn</w:t>
      </w:r>
      <w:r w:rsidRPr="00593E7D">
        <w:rPr>
          <w:sz w:val="28"/>
          <w:szCs w:val="28"/>
          <w:lang w:val="nl-NL"/>
        </w:rPr>
        <w:t xml:space="preserve"> =</w:t>
      </w:r>
      <w:r w:rsidRPr="00593E7D">
        <w:rPr>
          <w:sz w:val="28"/>
          <w:szCs w:val="28"/>
          <w:lang w:val="vi-VN"/>
        </w:rPr>
        <w:t xml:space="preserve"> 2x0,5m</w:t>
      </w:r>
      <w:r w:rsidRPr="00593E7D">
        <w:rPr>
          <w:sz w:val="28"/>
          <w:szCs w:val="28"/>
          <w:lang w:val="nl-NL"/>
        </w:rPr>
        <w:t xml:space="preserve"> </w:t>
      </w:r>
      <w:r w:rsidRPr="00593E7D">
        <w:rPr>
          <w:sz w:val="28"/>
          <w:szCs w:val="28"/>
          <w:lang w:val="vi-VN"/>
        </w:rPr>
        <w:t>=</w:t>
      </w:r>
      <w:r w:rsidRPr="00593E7D">
        <w:rPr>
          <w:sz w:val="28"/>
          <w:szCs w:val="28"/>
          <w:lang w:val="nl-NL"/>
        </w:rPr>
        <w:t xml:space="preserve"> </w:t>
      </w:r>
      <w:r w:rsidRPr="00593E7D">
        <w:rPr>
          <w:sz w:val="28"/>
          <w:szCs w:val="28"/>
          <w:lang w:val="vi-VN"/>
        </w:rPr>
        <w:t>1m</w:t>
      </w:r>
      <w:r w:rsidRPr="00593E7D">
        <w:rPr>
          <w:sz w:val="28"/>
          <w:szCs w:val="28"/>
          <w:lang w:val="nl-NL"/>
        </w:rPr>
        <w:t>;</w:t>
      </w:r>
    </w:p>
    <w:p w:rsidR="001D1BA4" w:rsidRPr="00593E7D" w:rsidRDefault="001D1BA4" w:rsidP="001D1BA4">
      <w:pPr>
        <w:spacing w:after="120" w:line="300" w:lineRule="exact"/>
        <w:ind w:firstLine="1888"/>
        <w:jc w:val="both"/>
        <w:rPr>
          <w:sz w:val="28"/>
          <w:szCs w:val="28"/>
          <w:lang w:val="vi-VN"/>
        </w:rPr>
      </w:pPr>
      <w:r>
        <w:rPr>
          <w:sz w:val="28"/>
          <w:szCs w:val="28"/>
          <w:lang w:val="nl-NL"/>
        </w:rPr>
        <w:t>+</w:t>
      </w:r>
      <w:r w:rsidRPr="00593E7D">
        <w:rPr>
          <w:sz w:val="28"/>
          <w:szCs w:val="28"/>
          <w:lang w:val="vi-VN"/>
        </w:rPr>
        <w:t xml:space="preserve"> </w:t>
      </w:r>
      <w:r>
        <w:rPr>
          <w:sz w:val="28"/>
          <w:szCs w:val="28"/>
        </w:rPr>
        <w:t xml:space="preserve">Chiều rộng </w:t>
      </w:r>
      <w:r w:rsidRPr="00593E7D">
        <w:rPr>
          <w:sz w:val="28"/>
          <w:szCs w:val="28"/>
          <w:lang w:val="nl-NL"/>
        </w:rPr>
        <w:t>l</w:t>
      </w:r>
      <w:r w:rsidRPr="00593E7D">
        <w:rPr>
          <w:sz w:val="28"/>
          <w:szCs w:val="28"/>
          <w:lang w:val="vi-VN"/>
        </w:rPr>
        <w:t>ề đất</w:t>
      </w:r>
      <w:r>
        <w:rPr>
          <w:sz w:val="28"/>
          <w:szCs w:val="28"/>
        </w:rPr>
        <w:t xml:space="preserve"> B</w:t>
      </w:r>
      <w:r w:rsidRPr="001820AF">
        <w:rPr>
          <w:sz w:val="28"/>
          <w:szCs w:val="28"/>
          <w:vertAlign w:val="subscript"/>
        </w:rPr>
        <w:t>lề</w:t>
      </w:r>
      <w:r>
        <w:rPr>
          <w:sz w:val="28"/>
          <w:szCs w:val="28"/>
        </w:rPr>
        <w:t xml:space="preserve"> </w:t>
      </w:r>
      <w:r w:rsidRPr="00593E7D">
        <w:rPr>
          <w:sz w:val="28"/>
          <w:szCs w:val="28"/>
          <w:lang w:val="nl-NL"/>
        </w:rPr>
        <w:t>=</w:t>
      </w:r>
      <w:r w:rsidRPr="00593E7D">
        <w:rPr>
          <w:sz w:val="28"/>
          <w:szCs w:val="28"/>
          <w:lang w:val="vi-VN"/>
        </w:rPr>
        <w:t xml:space="preserve"> 2x0,5m = 1m.</w:t>
      </w:r>
    </w:p>
    <w:p w:rsidR="001D1BA4" w:rsidRDefault="001D1BA4" w:rsidP="001D1BA4">
      <w:pPr>
        <w:spacing w:after="240" w:line="300" w:lineRule="exact"/>
        <w:ind w:firstLine="1888"/>
        <w:jc w:val="both"/>
        <w:rPr>
          <w:sz w:val="28"/>
          <w:szCs w:val="28"/>
        </w:rPr>
      </w:pPr>
      <w:r>
        <w:rPr>
          <w:sz w:val="28"/>
          <w:szCs w:val="28"/>
        </w:rPr>
        <w:t xml:space="preserve">+ Chiều rộng nền đường là: </w:t>
      </w:r>
      <w:r w:rsidRPr="00593E7D">
        <w:rPr>
          <w:sz w:val="28"/>
          <w:szCs w:val="28"/>
          <w:lang w:val="vi-VN"/>
        </w:rPr>
        <w:t>B</w:t>
      </w:r>
      <w:r w:rsidRPr="00593E7D">
        <w:rPr>
          <w:sz w:val="28"/>
          <w:szCs w:val="28"/>
          <w:vertAlign w:val="subscript"/>
          <w:lang w:val="vi-VN"/>
        </w:rPr>
        <w:t>nền</w:t>
      </w:r>
      <w:r w:rsidRPr="00593E7D">
        <w:rPr>
          <w:sz w:val="28"/>
          <w:szCs w:val="28"/>
          <w:lang w:val="vi-VN"/>
        </w:rPr>
        <w:t xml:space="preserve"> = 16,5m</w:t>
      </w:r>
      <w:r>
        <w:rPr>
          <w:sz w:val="28"/>
          <w:szCs w:val="28"/>
        </w:rPr>
        <w:t>;</w:t>
      </w:r>
    </w:p>
    <w:p w:rsidR="001D1BA4" w:rsidRPr="00EE3DE2" w:rsidRDefault="001D1BA4" w:rsidP="001D1BA4">
      <w:pPr>
        <w:spacing w:after="240" w:line="300" w:lineRule="exact"/>
        <w:ind w:firstLine="540"/>
        <w:jc w:val="both"/>
        <w:rPr>
          <w:sz w:val="28"/>
          <w:szCs w:val="28"/>
        </w:rPr>
      </w:pPr>
      <w:r>
        <w:rPr>
          <w:sz w:val="28"/>
          <w:szCs w:val="28"/>
        </w:rPr>
        <w:t>-</w:t>
      </w:r>
      <w:r w:rsidRPr="00593E7D">
        <w:rPr>
          <w:sz w:val="28"/>
          <w:szCs w:val="28"/>
          <w:lang w:val="vi-VN"/>
        </w:rPr>
        <w:t xml:space="preserve"> </w:t>
      </w:r>
      <w:r w:rsidRPr="000A51AF">
        <w:rPr>
          <w:b/>
          <w:sz w:val="28"/>
          <w:szCs w:val="28"/>
          <w:lang w:val="vi-VN"/>
        </w:rPr>
        <w:t xml:space="preserve">Đoạn Km33+268 - Km67+800 </w:t>
      </w:r>
      <w:r w:rsidR="000A51AF">
        <w:rPr>
          <w:b/>
          <w:sz w:val="28"/>
          <w:szCs w:val="28"/>
        </w:rPr>
        <w:t xml:space="preserve">( từ ngã ba Mít Một dến ranh thị trấn Tân Biên) </w:t>
      </w:r>
      <w:r w:rsidRPr="000A51AF">
        <w:rPr>
          <w:b/>
          <w:sz w:val="28"/>
          <w:szCs w:val="28"/>
          <w:lang w:val="vi-VN"/>
        </w:rPr>
        <w:t>&amp; Km70+109 - Km84+162</w:t>
      </w:r>
      <w:r w:rsidR="000A51AF">
        <w:rPr>
          <w:b/>
          <w:sz w:val="28"/>
          <w:szCs w:val="28"/>
        </w:rPr>
        <w:t xml:space="preserve"> ( cuối ranh Thị trấn Tân Biên đế Xa Mát) </w:t>
      </w:r>
      <w:r w:rsidRPr="00593E7D">
        <w:rPr>
          <w:sz w:val="28"/>
          <w:szCs w:val="28"/>
          <w:lang w:val="vi-VN"/>
        </w:rPr>
        <w:t xml:space="preserve">: </w:t>
      </w:r>
      <w:r w:rsidRPr="00EE3DE2">
        <w:rPr>
          <w:sz w:val="28"/>
          <w:szCs w:val="28"/>
          <w:lang w:val="vi-VN"/>
        </w:rPr>
        <w:t xml:space="preserve">Đường </w:t>
      </w:r>
      <w:r w:rsidR="00EE3DE2" w:rsidRPr="00EE3DE2">
        <w:rPr>
          <w:sz w:val="28"/>
          <w:szCs w:val="28"/>
        </w:rPr>
        <w:t xml:space="preserve">hiện trạng </w:t>
      </w:r>
      <w:r w:rsidRPr="00EE3DE2">
        <w:rPr>
          <w:sz w:val="28"/>
          <w:szCs w:val="28"/>
          <w:lang w:val="vi-VN"/>
        </w:rPr>
        <w:t xml:space="preserve">2 làn xe </w:t>
      </w:r>
      <w:r w:rsidRPr="00EE3DE2">
        <w:rPr>
          <w:sz w:val="28"/>
          <w:szCs w:val="28"/>
        </w:rPr>
        <w:t>có:</w:t>
      </w:r>
    </w:p>
    <w:p w:rsidR="001D1BA4" w:rsidRDefault="001D1BA4" w:rsidP="001D1BA4">
      <w:pPr>
        <w:spacing w:after="120" w:line="300" w:lineRule="exact"/>
        <w:ind w:firstLine="1886"/>
        <w:jc w:val="both"/>
        <w:rPr>
          <w:sz w:val="28"/>
          <w:szCs w:val="28"/>
        </w:rPr>
      </w:pPr>
      <w:r>
        <w:rPr>
          <w:sz w:val="28"/>
          <w:szCs w:val="28"/>
        </w:rPr>
        <w:t>+ Bề rộng mặt đường là:</w:t>
      </w:r>
      <w:r w:rsidRPr="00593E7D">
        <w:rPr>
          <w:sz w:val="28"/>
          <w:szCs w:val="28"/>
          <w:lang w:val="vi-VN"/>
        </w:rPr>
        <w:t>B</w:t>
      </w:r>
      <w:r w:rsidRPr="00593E7D">
        <w:rPr>
          <w:sz w:val="28"/>
          <w:szCs w:val="28"/>
          <w:vertAlign w:val="subscript"/>
          <w:lang w:val="vi-VN"/>
        </w:rPr>
        <w:t>mặt</w:t>
      </w:r>
      <w:r w:rsidRPr="00593E7D">
        <w:rPr>
          <w:sz w:val="28"/>
          <w:szCs w:val="28"/>
          <w:lang w:val="vi-VN"/>
        </w:rPr>
        <w:t xml:space="preserve">= 2x3,5m = 7m; </w:t>
      </w:r>
    </w:p>
    <w:p w:rsidR="001D1BA4" w:rsidRDefault="001D1BA4" w:rsidP="001D1BA4">
      <w:pPr>
        <w:spacing w:after="120" w:line="300" w:lineRule="exact"/>
        <w:ind w:firstLine="1886"/>
        <w:jc w:val="both"/>
        <w:rPr>
          <w:sz w:val="28"/>
          <w:szCs w:val="28"/>
          <w:lang w:val="it-IT"/>
        </w:rPr>
      </w:pPr>
      <w:r>
        <w:rPr>
          <w:sz w:val="28"/>
          <w:szCs w:val="28"/>
        </w:rPr>
        <w:t xml:space="preserve">+ Bề rộng lề gia cố </w:t>
      </w:r>
      <w:r w:rsidR="00EE3DE2">
        <w:rPr>
          <w:sz w:val="28"/>
          <w:szCs w:val="28"/>
        </w:rPr>
        <w:t xml:space="preserve">láng nhựa </w:t>
      </w:r>
      <w:r>
        <w:rPr>
          <w:sz w:val="28"/>
          <w:szCs w:val="28"/>
        </w:rPr>
        <w:t xml:space="preserve">: </w:t>
      </w:r>
      <w:r w:rsidRPr="00593E7D">
        <w:rPr>
          <w:sz w:val="28"/>
          <w:szCs w:val="28"/>
          <w:lang w:val="it-IT"/>
        </w:rPr>
        <w:t xml:space="preserve"> </w:t>
      </w:r>
      <w:r>
        <w:rPr>
          <w:sz w:val="28"/>
          <w:szCs w:val="28"/>
        </w:rPr>
        <w:t>B</w:t>
      </w:r>
      <w:r w:rsidRPr="001820AF">
        <w:rPr>
          <w:sz w:val="28"/>
          <w:szCs w:val="28"/>
          <w:vertAlign w:val="subscript"/>
        </w:rPr>
        <w:t>l</w:t>
      </w:r>
      <w:r>
        <w:rPr>
          <w:sz w:val="28"/>
          <w:szCs w:val="28"/>
          <w:vertAlign w:val="subscript"/>
        </w:rPr>
        <w:t>ềgiacố</w:t>
      </w:r>
      <w:r>
        <w:rPr>
          <w:sz w:val="28"/>
          <w:szCs w:val="28"/>
          <w:lang w:val="it-IT"/>
        </w:rPr>
        <w:t xml:space="preserve"> =</w:t>
      </w:r>
      <w:r w:rsidRPr="00593E7D">
        <w:rPr>
          <w:sz w:val="28"/>
          <w:szCs w:val="28"/>
          <w:lang w:val="it-IT"/>
        </w:rPr>
        <w:t xml:space="preserve">2x2m = 4m; </w:t>
      </w:r>
    </w:p>
    <w:p w:rsidR="001D1BA4" w:rsidRPr="00593E7D" w:rsidRDefault="001D1BA4" w:rsidP="001D1BA4">
      <w:pPr>
        <w:spacing w:after="120" w:line="300" w:lineRule="exact"/>
        <w:ind w:firstLine="1888"/>
        <w:jc w:val="both"/>
        <w:rPr>
          <w:sz w:val="28"/>
          <w:szCs w:val="28"/>
          <w:lang w:val="it-IT"/>
        </w:rPr>
      </w:pPr>
      <w:r>
        <w:rPr>
          <w:sz w:val="28"/>
          <w:szCs w:val="28"/>
          <w:lang w:val="it-IT"/>
        </w:rPr>
        <w:t xml:space="preserve">+ Bề rộng </w:t>
      </w:r>
      <w:r w:rsidRPr="00593E7D">
        <w:rPr>
          <w:sz w:val="28"/>
          <w:szCs w:val="28"/>
          <w:lang w:val="it-IT"/>
        </w:rPr>
        <w:t xml:space="preserve">lề đất </w:t>
      </w:r>
      <w:r>
        <w:rPr>
          <w:sz w:val="28"/>
          <w:szCs w:val="28"/>
          <w:lang w:val="it-IT"/>
        </w:rPr>
        <w:t xml:space="preserve">là: </w:t>
      </w:r>
      <w:r>
        <w:rPr>
          <w:sz w:val="28"/>
          <w:szCs w:val="28"/>
        </w:rPr>
        <w:t>B</w:t>
      </w:r>
      <w:r w:rsidRPr="001820AF">
        <w:rPr>
          <w:sz w:val="28"/>
          <w:szCs w:val="28"/>
          <w:vertAlign w:val="subscript"/>
        </w:rPr>
        <w:t>lề</w:t>
      </w:r>
      <w:r w:rsidRPr="00593E7D">
        <w:rPr>
          <w:sz w:val="28"/>
          <w:szCs w:val="28"/>
          <w:lang w:val="it-IT"/>
        </w:rPr>
        <w:t xml:space="preserve"> = 2x0,5m = 1m.</w:t>
      </w:r>
    </w:p>
    <w:p w:rsidR="001D1BA4" w:rsidRDefault="001D1BA4" w:rsidP="001D1BA4">
      <w:pPr>
        <w:spacing w:after="240" w:line="300" w:lineRule="exact"/>
        <w:ind w:firstLine="1888"/>
        <w:jc w:val="both"/>
        <w:rPr>
          <w:sz w:val="28"/>
          <w:szCs w:val="28"/>
        </w:rPr>
      </w:pPr>
      <w:r>
        <w:rPr>
          <w:sz w:val="28"/>
          <w:szCs w:val="28"/>
        </w:rPr>
        <w:t xml:space="preserve">+ Bề rộng nền đường là: </w:t>
      </w:r>
      <w:r w:rsidRPr="00593E7D">
        <w:rPr>
          <w:sz w:val="28"/>
          <w:szCs w:val="28"/>
          <w:lang w:val="vi-VN"/>
        </w:rPr>
        <w:t>B</w:t>
      </w:r>
      <w:r w:rsidRPr="00593E7D">
        <w:rPr>
          <w:sz w:val="28"/>
          <w:szCs w:val="28"/>
          <w:vertAlign w:val="subscript"/>
          <w:lang w:val="vi-VN"/>
        </w:rPr>
        <w:t>nền</w:t>
      </w:r>
      <w:r>
        <w:rPr>
          <w:sz w:val="28"/>
          <w:szCs w:val="28"/>
          <w:lang w:val="vi-VN"/>
        </w:rPr>
        <w:t>= 12m</w:t>
      </w:r>
      <w:r>
        <w:rPr>
          <w:sz w:val="28"/>
          <w:szCs w:val="28"/>
        </w:rPr>
        <w:t>;</w:t>
      </w:r>
    </w:p>
    <w:p w:rsidR="00EE3DE2" w:rsidRDefault="00EE3DE2" w:rsidP="00EE3DE2">
      <w:pPr>
        <w:spacing w:after="240" w:line="300" w:lineRule="exact"/>
        <w:ind w:firstLine="540"/>
        <w:jc w:val="both"/>
        <w:rPr>
          <w:sz w:val="28"/>
          <w:szCs w:val="28"/>
        </w:rPr>
      </w:pPr>
      <w:r>
        <w:rPr>
          <w:sz w:val="28"/>
          <w:szCs w:val="28"/>
          <w:lang w:val="nl-NL"/>
        </w:rPr>
        <w:t xml:space="preserve">Mặt đường cũ được thảm lớp Bê tông nhựa tăng cường khả năng khai thác. Phần lề </w:t>
      </w:r>
      <w:r w:rsidRPr="00603A23">
        <w:rPr>
          <w:sz w:val="28"/>
          <w:szCs w:val="28"/>
        </w:rPr>
        <w:t xml:space="preserve">gia cố láng nhựa </w:t>
      </w:r>
      <w:r>
        <w:rPr>
          <w:sz w:val="28"/>
          <w:szCs w:val="28"/>
        </w:rPr>
        <w:t xml:space="preserve">cũ </w:t>
      </w:r>
      <w:r w:rsidRPr="00603A23">
        <w:rPr>
          <w:sz w:val="28"/>
          <w:szCs w:val="28"/>
        </w:rPr>
        <w:t>rộn</w:t>
      </w:r>
      <w:r>
        <w:rPr>
          <w:sz w:val="28"/>
          <w:szCs w:val="28"/>
        </w:rPr>
        <w:t xml:space="preserve">g mỗi bên 2 mét </w:t>
      </w:r>
      <w:r w:rsidRPr="00603A23">
        <w:rPr>
          <w:sz w:val="28"/>
          <w:szCs w:val="28"/>
        </w:rPr>
        <w:t xml:space="preserve">sẽ được </w:t>
      </w:r>
      <w:r>
        <w:rPr>
          <w:sz w:val="28"/>
          <w:szCs w:val="28"/>
        </w:rPr>
        <w:t>thay thế bằng kết cấu bê tông nhựa ( cùng kết cấu và cường độ với mặt đường chính) . Do vậy mặt đường lưu thông sẽ được mở rộng thêm thành 11 mét ( mặt được hiện tại chỉ 7 mét)</w:t>
      </w:r>
    </w:p>
    <w:p w:rsidR="00EE3DE2" w:rsidRDefault="001D1BA4" w:rsidP="00EE3DE2">
      <w:pPr>
        <w:spacing w:after="240" w:line="300" w:lineRule="exact"/>
        <w:ind w:firstLine="1890"/>
        <w:jc w:val="both"/>
        <w:rPr>
          <w:sz w:val="28"/>
          <w:szCs w:val="28"/>
          <w:lang w:val="nl-NL"/>
        </w:rPr>
      </w:pPr>
      <w:r w:rsidRPr="00EE3DE2">
        <w:rPr>
          <w:b/>
          <w:sz w:val="28"/>
          <w:szCs w:val="28"/>
        </w:rPr>
        <w:t>-</w:t>
      </w:r>
      <w:r w:rsidRPr="00EE3DE2">
        <w:rPr>
          <w:b/>
          <w:sz w:val="28"/>
          <w:szCs w:val="28"/>
          <w:lang w:val="vi-VN"/>
        </w:rPr>
        <w:t xml:space="preserve"> Đoạn qua thị trấn</w:t>
      </w:r>
      <w:r w:rsidRPr="00EE3DE2">
        <w:rPr>
          <w:b/>
          <w:sz w:val="28"/>
          <w:szCs w:val="28"/>
        </w:rPr>
        <w:t xml:space="preserve"> </w:t>
      </w:r>
      <w:r w:rsidRPr="00EE3DE2">
        <w:rPr>
          <w:b/>
          <w:sz w:val="28"/>
          <w:szCs w:val="28"/>
          <w:lang w:val="vi-VN"/>
        </w:rPr>
        <w:t xml:space="preserve">Gò Dầu (Km0+053 </w:t>
      </w:r>
      <w:r w:rsidRPr="00EE3DE2">
        <w:rPr>
          <w:b/>
          <w:sz w:val="28"/>
          <w:szCs w:val="28"/>
          <w:lang w:val="it-IT"/>
        </w:rPr>
        <w:t>-</w:t>
      </w:r>
      <w:r w:rsidRPr="00EE3DE2">
        <w:rPr>
          <w:b/>
          <w:sz w:val="28"/>
          <w:szCs w:val="28"/>
          <w:lang w:val="vi-VN"/>
        </w:rPr>
        <w:t xml:space="preserve"> Km2+325)</w:t>
      </w:r>
      <w:r w:rsidRPr="00EE3DE2">
        <w:rPr>
          <w:b/>
          <w:sz w:val="28"/>
          <w:szCs w:val="28"/>
          <w:lang w:val="it-IT"/>
        </w:rPr>
        <w:t xml:space="preserve"> và </w:t>
      </w:r>
      <w:r w:rsidRPr="00EE3DE2">
        <w:rPr>
          <w:b/>
          <w:sz w:val="28"/>
          <w:szCs w:val="28"/>
          <w:lang w:val="vi-VN"/>
        </w:rPr>
        <w:t xml:space="preserve">thị trấn Tân Biên (Km67+800 </w:t>
      </w:r>
      <w:r w:rsidRPr="00EE3DE2">
        <w:rPr>
          <w:b/>
          <w:sz w:val="28"/>
          <w:szCs w:val="28"/>
          <w:lang w:val="it-IT"/>
        </w:rPr>
        <w:t>-</w:t>
      </w:r>
      <w:r w:rsidR="000A51AF" w:rsidRPr="00EE3DE2">
        <w:rPr>
          <w:b/>
          <w:sz w:val="28"/>
          <w:szCs w:val="28"/>
          <w:lang w:val="vi-VN"/>
        </w:rPr>
        <w:t xml:space="preserve"> Km70+</w:t>
      </w:r>
      <w:r w:rsidR="000A51AF" w:rsidRPr="00EE3DE2">
        <w:rPr>
          <w:b/>
          <w:sz w:val="28"/>
          <w:szCs w:val="28"/>
        </w:rPr>
        <w:t>109</w:t>
      </w:r>
      <w:r w:rsidRPr="00EE3DE2">
        <w:rPr>
          <w:b/>
          <w:sz w:val="28"/>
          <w:szCs w:val="28"/>
          <w:lang w:val="vi-VN"/>
        </w:rPr>
        <w:t>):</w:t>
      </w:r>
      <w:r w:rsidRPr="00593E7D">
        <w:rPr>
          <w:sz w:val="28"/>
          <w:szCs w:val="28"/>
          <w:lang w:val="it-IT"/>
        </w:rPr>
        <w:t xml:space="preserve"> </w:t>
      </w:r>
      <w:r w:rsidRPr="00593E7D">
        <w:rPr>
          <w:sz w:val="28"/>
          <w:szCs w:val="28"/>
          <w:lang w:val="vi-VN"/>
        </w:rPr>
        <w:t xml:space="preserve">Đường </w:t>
      </w:r>
      <w:r w:rsidR="00EE3DE2">
        <w:rPr>
          <w:sz w:val="28"/>
          <w:szCs w:val="28"/>
        </w:rPr>
        <w:t xml:space="preserve">hiện trạng rộng </w:t>
      </w:r>
      <w:r w:rsidRPr="00593E7D">
        <w:rPr>
          <w:sz w:val="28"/>
          <w:szCs w:val="28"/>
          <w:lang w:val="vi-VN"/>
        </w:rPr>
        <w:t xml:space="preserve">4 làn xe </w:t>
      </w:r>
      <w:r w:rsidR="00EE3DE2">
        <w:rPr>
          <w:sz w:val="28"/>
          <w:szCs w:val="28"/>
        </w:rPr>
        <w:t>. Đoạn này không mở rộng mặt đường, m</w:t>
      </w:r>
      <w:r w:rsidR="00EE3DE2">
        <w:rPr>
          <w:sz w:val="28"/>
          <w:szCs w:val="28"/>
          <w:lang w:val="nl-NL"/>
        </w:rPr>
        <w:t>ặt đường cũ được thảm lớp Bê tông nhựa tăng cường khả năng khai thác.</w:t>
      </w:r>
    </w:p>
    <w:p w:rsidR="001D1BA4" w:rsidRDefault="001D1BA4" w:rsidP="001D1BA4">
      <w:pPr>
        <w:spacing w:after="120" w:line="300" w:lineRule="exact"/>
        <w:ind w:firstLine="1890"/>
        <w:jc w:val="both"/>
        <w:rPr>
          <w:sz w:val="28"/>
          <w:szCs w:val="28"/>
        </w:rPr>
      </w:pPr>
      <w:r>
        <w:rPr>
          <w:sz w:val="28"/>
          <w:szCs w:val="28"/>
        </w:rPr>
        <w:t>+ Chiều rộng nền đường là:</w:t>
      </w:r>
      <w:r w:rsidRPr="00593E7D">
        <w:rPr>
          <w:sz w:val="28"/>
          <w:szCs w:val="28"/>
          <w:lang w:val="vi-VN"/>
        </w:rPr>
        <w:t xml:space="preserve"> B</w:t>
      </w:r>
      <w:r w:rsidRPr="00593E7D">
        <w:rPr>
          <w:sz w:val="28"/>
          <w:szCs w:val="28"/>
          <w:vertAlign w:val="subscript"/>
          <w:lang w:val="vi-VN"/>
        </w:rPr>
        <w:t>nền</w:t>
      </w:r>
      <w:r w:rsidRPr="00593E7D">
        <w:rPr>
          <w:sz w:val="28"/>
          <w:szCs w:val="28"/>
          <w:lang w:val="vi-VN"/>
        </w:rPr>
        <w:t xml:space="preserve"> = 26 </w:t>
      </w:r>
      <w:r w:rsidRPr="00593E7D">
        <w:rPr>
          <w:sz w:val="28"/>
          <w:szCs w:val="28"/>
          <w:lang w:val="it-IT"/>
        </w:rPr>
        <w:t>-</w:t>
      </w:r>
      <w:r w:rsidRPr="00593E7D">
        <w:rPr>
          <w:sz w:val="28"/>
          <w:szCs w:val="28"/>
          <w:lang w:val="vi-VN"/>
        </w:rPr>
        <w:t xml:space="preserve"> 29m, </w:t>
      </w:r>
    </w:p>
    <w:p w:rsidR="001D1BA4" w:rsidRDefault="001D1BA4" w:rsidP="001D1BA4">
      <w:pPr>
        <w:spacing w:after="120" w:line="300" w:lineRule="exact"/>
        <w:ind w:firstLine="1890"/>
        <w:jc w:val="both"/>
        <w:rPr>
          <w:sz w:val="28"/>
          <w:szCs w:val="28"/>
        </w:rPr>
      </w:pPr>
      <w:r>
        <w:rPr>
          <w:sz w:val="28"/>
          <w:szCs w:val="28"/>
        </w:rPr>
        <w:t xml:space="preserve">+ Chiều rộng mặt đường là: </w:t>
      </w:r>
      <w:r w:rsidRPr="00593E7D">
        <w:rPr>
          <w:sz w:val="28"/>
          <w:szCs w:val="28"/>
          <w:lang w:val="vi-VN"/>
        </w:rPr>
        <w:t>B</w:t>
      </w:r>
      <w:r w:rsidRPr="00593E7D">
        <w:rPr>
          <w:sz w:val="28"/>
          <w:szCs w:val="28"/>
          <w:vertAlign w:val="subscript"/>
          <w:lang w:val="vi-VN"/>
        </w:rPr>
        <w:t>mặt</w:t>
      </w:r>
      <w:r w:rsidRPr="00593E7D">
        <w:rPr>
          <w:sz w:val="28"/>
          <w:szCs w:val="28"/>
          <w:lang w:val="vi-VN"/>
        </w:rPr>
        <w:t xml:space="preserve"> = 16 </w:t>
      </w:r>
      <w:r w:rsidRPr="00593E7D">
        <w:rPr>
          <w:sz w:val="28"/>
          <w:szCs w:val="28"/>
          <w:lang w:val="it-IT"/>
        </w:rPr>
        <w:t>-</w:t>
      </w:r>
      <w:r w:rsidRPr="00593E7D">
        <w:rPr>
          <w:sz w:val="28"/>
          <w:szCs w:val="28"/>
          <w:lang w:val="vi-VN"/>
        </w:rPr>
        <w:t xml:space="preserve"> 17m</w:t>
      </w:r>
      <w:r w:rsidRPr="00593E7D">
        <w:rPr>
          <w:sz w:val="28"/>
          <w:szCs w:val="28"/>
          <w:lang w:val="it-IT"/>
        </w:rPr>
        <w:t>;</w:t>
      </w:r>
      <w:r w:rsidRPr="00593E7D">
        <w:rPr>
          <w:sz w:val="28"/>
          <w:szCs w:val="28"/>
          <w:lang w:val="vi-VN"/>
        </w:rPr>
        <w:t xml:space="preserve"> </w:t>
      </w:r>
    </w:p>
    <w:p w:rsidR="001D1BA4" w:rsidRDefault="001D1BA4" w:rsidP="001D1BA4">
      <w:pPr>
        <w:spacing w:after="120" w:line="300" w:lineRule="exact"/>
        <w:ind w:firstLine="1890"/>
        <w:jc w:val="both"/>
        <w:rPr>
          <w:sz w:val="28"/>
          <w:szCs w:val="28"/>
        </w:rPr>
      </w:pPr>
      <w:r>
        <w:rPr>
          <w:sz w:val="28"/>
          <w:szCs w:val="28"/>
        </w:rPr>
        <w:t xml:space="preserve">+ Chiều rộng </w:t>
      </w:r>
      <w:r w:rsidRPr="00593E7D">
        <w:rPr>
          <w:sz w:val="28"/>
          <w:szCs w:val="28"/>
          <w:lang w:val="it-IT"/>
        </w:rPr>
        <w:t>d</w:t>
      </w:r>
      <w:r w:rsidRPr="00593E7D">
        <w:rPr>
          <w:sz w:val="28"/>
          <w:szCs w:val="28"/>
          <w:lang w:val="vi-VN"/>
        </w:rPr>
        <w:t xml:space="preserve">ải phân cách mềm ở giữa </w:t>
      </w:r>
      <w:r>
        <w:rPr>
          <w:sz w:val="28"/>
          <w:szCs w:val="28"/>
        </w:rPr>
        <w:t>B</w:t>
      </w:r>
      <w:r w:rsidRPr="00FE3FA3">
        <w:rPr>
          <w:sz w:val="28"/>
          <w:szCs w:val="28"/>
          <w:vertAlign w:val="subscript"/>
        </w:rPr>
        <w:t>dpc</w:t>
      </w:r>
      <w:r>
        <w:rPr>
          <w:sz w:val="28"/>
          <w:szCs w:val="28"/>
        </w:rPr>
        <w:t xml:space="preserve"> </w:t>
      </w:r>
      <w:r w:rsidRPr="00593E7D">
        <w:rPr>
          <w:sz w:val="28"/>
          <w:szCs w:val="28"/>
          <w:lang w:val="it-IT"/>
        </w:rPr>
        <w:t xml:space="preserve">= </w:t>
      </w:r>
      <w:r w:rsidRPr="00593E7D">
        <w:rPr>
          <w:sz w:val="28"/>
          <w:szCs w:val="28"/>
          <w:lang w:val="vi-VN"/>
        </w:rPr>
        <w:t>2m (đoạn qua thị trấn Tân Biên không có dải phân cách)</w:t>
      </w:r>
      <w:r w:rsidRPr="00593E7D">
        <w:rPr>
          <w:sz w:val="28"/>
          <w:szCs w:val="28"/>
          <w:lang w:val="it-IT"/>
        </w:rPr>
        <w:t>;</w:t>
      </w:r>
      <w:r w:rsidRPr="00593E7D">
        <w:rPr>
          <w:sz w:val="28"/>
          <w:szCs w:val="28"/>
          <w:lang w:val="vi-VN"/>
        </w:rPr>
        <w:t xml:space="preserve"> </w:t>
      </w:r>
    </w:p>
    <w:p w:rsidR="007A7A58" w:rsidRDefault="001D1BA4" w:rsidP="007A7A58">
      <w:pPr>
        <w:spacing w:after="240" w:line="300" w:lineRule="exact"/>
        <w:ind w:firstLine="1890"/>
        <w:jc w:val="both"/>
        <w:rPr>
          <w:sz w:val="28"/>
          <w:szCs w:val="28"/>
        </w:rPr>
      </w:pPr>
      <w:r>
        <w:rPr>
          <w:sz w:val="28"/>
          <w:szCs w:val="28"/>
        </w:rPr>
        <w:t xml:space="preserve">+ Chiều rộng </w:t>
      </w:r>
      <w:r w:rsidRPr="00593E7D">
        <w:rPr>
          <w:sz w:val="28"/>
          <w:szCs w:val="28"/>
          <w:lang w:val="vi-VN"/>
        </w:rPr>
        <w:t>vỉa hè B</w:t>
      </w:r>
      <w:r w:rsidRPr="00593E7D">
        <w:rPr>
          <w:sz w:val="28"/>
          <w:szCs w:val="28"/>
          <w:vertAlign w:val="subscript"/>
          <w:lang w:val="vi-VN"/>
        </w:rPr>
        <w:t>vh</w:t>
      </w:r>
      <w:r w:rsidRPr="00593E7D">
        <w:rPr>
          <w:sz w:val="28"/>
          <w:szCs w:val="28"/>
          <w:lang w:val="it-IT"/>
        </w:rPr>
        <w:t xml:space="preserve"> </w:t>
      </w:r>
      <w:r w:rsidRPr="00593E7D">
        <w:rPr>
          <w:sz w:val="28"/>
          <w:szCs w:val="28"/>
          <w:lang w:val="vi-VN"/>
        </w:rPr>
        <w:t>= 2x5m = 10m.</w:t>
      </w:r>
    </w:p>
    <w:p w:rsidR="00EE3DE2" w:rsidRDefault="00EE3DE2" w:rsidP="006458EE">
      <w:pPr>
        <w:spacing w:after="240" w:line="300" w:lineRule="exact"/>
        <w:ind w:firstLine="540"/>
        <w:jc w:val="both"/>
        <w:rPr>
          <w:sz w:val="28"/>
          <w:szCs w:val="28"/>
          <w:lang w:val="nl-NL"/>
        </w:rPr>
      </w:pPr>
      <w:r w:rsidRPr="00EE3DE2">
        <w:rPr>
          <w:b/>
          <w:sz w:val="28"/>
          <w:szCs w:val="28"/>
          <w:lang w:val="nl-NL"/>
        </w:rPr>
        <w:t xml:space="preserve">b/ Hệ thống thoát nước: </w:t>
      </w:r>
      <w:r w:rsidRPr="00035992">
        <w:rPr>
          <w:sz w:val="28"/>
          <w:szCs w:val="28"/>
          <w:lang w:val="nl-NL"/>
        </w:rPr>
        <w:t>Bổ sung rãnh thoát nước dọc đoạn qua khu dân cư; điều chỉnh, cải tạo các cống thủy lợi trên tuyến.</w:t>
      </w:r>
    </w:p>
    <w:p w:rsidR="00EE3DE2" w:rsidRPr="00EE3DE2" w:rsidRDefault="00EE3DE2" w:rsidP="007A7A58">
      <w:pPr>
        <w:spacing w:after="120" w:line="300" w:lineRule="exact"/>
        <w:ind w:firstLine="547"/>
        <w:jc w:val="both"/>
        <w:rPr>
          <w:b/>
          <w:sz w:val="28"/>
          <w:szCs w:val="28"/>
          <w:lang w:val="nl-NL"/>
        </w:rPr>
      </w:pPr>
      <w:r w:rsidRPr="00EE3DE2">
        <w:rPr>
          <w:b/>
          <w:sz w:val="28"/>
          <w:szCs w:val="28"/>
          <w:lang w:val="nl-NL"/>
        </w:rPr>
        <w:t xml:space="preserve">c/ Cầu Cần Đăng: </w:t>
      </w:r>
    </w:p>
    <w:p w:rsidR="00EE3DE2" w:rsidRPr="00035992" w:rsidRDefault="00EE3DE2" w:rsidP="00EE3DE2">
      <w:pPr>
        <w:spacing w:after="120" w:line="300" w:lineRule="exact"/>
        <w:ind w:firstLine="547"/>
        <w:jc w:val="both"/>
        <w:rPr>
          <w:sz w:val="28"/>
          <w:szCs w:val="28"/>
          <w:lang w:val="nl-NL"/>
        </w:rPr>
      </w:pPr>
      <w:r w:rsidRPr="00035992">
        <w:rPr>
          <w:sz w:val="28"/>
          <w:szCs w:val="28"/>
          <w:lang w:val="nl-NL"/>
        </w:rPr>
        <w:t>Nâng cấp, cải tạo cầu Cần Đăng tại Km70+050 đảm bảo tải trọng HL93</w:t>
      </w:r>
      <w:r>
        <w:rPr>
          <w:sz w:val="28"/>
          <w:szCs w:val="28"/>
          <w:lang w:val="nl-NL"/>
        </w:rPr>
        <w:t>;</w:t>
      </w:r>
    </w:p>
    <w:p w:rsidR="00EE3DE2" w:rsidRPr="00EE3DE2" w:rsidRDefault="00EE3DE2" w:rsidP="00A67597">
      <w:pPr>
        <w:spacing w:after="240" w:line="300" w:lineRule="exact"/>
        <w:ind w:firstLine="540"/>
        <w:jc w:val="both"/>
        <w:rPr>
          <w:sz w:val="28"/>
          <w:szCs w:val="28"/>
        </w:rPr>
      </w:pPr>
      <w:r w:rsidRPr="00EE3DE2">
        <w:rPr>
          <w:b/>
          <w:sz w:val="28"/>
          <w:szCs w:val="28"/>
          <w:lang w:val="nl-NL"/>
        </w:rPr>
        <w:t xml:space="preserve">d/ Hệ thống an toàn giao thông: </w:t>
      </w:r>
      <w:r w:rsidR="00A67597">
        <w:rPr>
          <w:b/>
          <w:sz w:val="28"/>
          <w:szCs w:val="28"/>
          <w:lang w:val="nl-NL"/>
        </w:rPr>
        <w:t xml:space="preserve"> </w:t>
      </w:r>
      <w:r w:rsidRPr="00035992">
        <w:rPr>
          <w:sz w:val="28"/>
          <w:szCs w:val="28"/>
          <w:lang w:val="nl-NL"/>
        </w:rPr>
        <w:t>Bổ sung và hoàn thiện hệ thống an toàn giao thông trên tuyến theo tiêu chuẩn kỹ thuật Quốc gia QCVN 41:201</w:t>
      </w:r>
      <w:r>
        <w:rPr>
          <w:sz w:val="28"/>
          <w:szCs w:val="28"/>
          <w:lang w:val="nl-NL"/>
        </w:rPr>
        <w:t>6</w:t>
      </w:r>
      <w:r w:rsidRPr="00035992">
        <w:rPr>
          <w:sz w:val="28"/>
          <w:szCs w:val="28"/>
          <w:lang w:val="nl-NL"/>
        </w:rPr>
        <w:t>/BGTVT</w:t>
      </w:r>
    </w:p>
    <w:p w:rsidR="001D1BA4" w:rsidRDefault="001D1BA4" w:rsidP="008B09F2">
      <w:pPr>
        <w:spacing w:before="120" w:line="300" w:lineRule="exact"/>
        <w:ind w:firstLine="540"/>
        <w:jc w:val="both"/>
        <w:rPr>
          <w:spacing w:val="-4"/>
          <w:sz w:val="28"/>
          <w:szCs w:val="28"/>
          <w:lang w:val="sv-SE"/>
        </w:rPr>
      </w:pPr>
      <w:r w:rsidRPr="007C5FB8">
        <w:rPr>
          <w:b/>
          <w:i/>
          <w:sz w:val="28"/>
          <w:szCs w:val="28"/>
          <w:lang w:val="sv-SE"/>
        </w:rPr>
        <w:lastRenderedPageBreak/>
        <w:t xml:space="preserve">4. </w:t>
      </w:r>
      <w:r w:rsidRPr="007C5FB8">
        <w:rPr>
          <w:b/>
          <w:i/>
          <w:spacing w:val="-4"/>
          <w:sz w:val="28"/>
          <w:szCs w:val="28"/>
          <w:lang w:val="sv-SE"/>
        </w:rPr>
        <w:t>Tổng mức đầu tư:</w:t>
      </w:r>
      <w:r w:rsidRPr="00593E7D">
        <w:rPr>
          <w:spacing w:val="-4"/>
          <w:sz w:val="28"/>
          <w:szCs w:val="28"/>
          <w:lang w:val="sv-SE"/>
        </w:rPr>
        <w:t xml:space="preserve"> </w:t>
      </w:r>
      <w:r w:rsidRPr="00451244">
        <w:rPr>
          <w:b/>
          <w:spacing w:val="-4"/>
          <w:sz w:val="28"/>
          <w:szCs w:val="28"/>
          <w:lang w:val="vi-VN"/>
        </w:rPr>
        <w:t>1.</w:t>
      </w:r>
      <w:r w:rsidR="008B09F2">
        <w:rPr>
          <w:b/>
          <w:spacing w:val="-4"/>
          <w:sz w:val="28"/>
          <w:szCs w:val="28"/>
          <w:lang w:val="sv-SE"/>
        </w:rPr>
        <w:t>124</w:t>
      </w:r>
      <w:r w:rsidRPr="00451244">
        <w:rPr>
          <w:b/>
          <w:bCs/>
          <w:spacing w:val="-4"/>
          <w:sz w:val="28"/>
          <w:szCs w:val="28"/>
          <w:lang w:val="sv-SE"/>
        </w:rPr>
        <w:t xml:space="preserve"> tỷ đồng</w:t>
      </w:r>
      <w:r w:rsidR="008B09F2">
        <w:rPr>
          <w:b/>
          <w:bCs/>
          <w:spacing w:val="-4"/>
          <w:sz w:val="28"/>
          <w:szCs w:val="28"/>
          <w:lang w:val="sv-SE"/>
        </w:rPr>
        <w:t xml:space="preserve">. </w:t>
      </w:r>
      <w:r w:rsidR="008B09F2" w:rsidRPr="008B09F2">
        <w:rPr>
          <w:bCs/>
          <w:spacing w:val="-4"/>
          <w:sz w:val="28"/>
          <w:szCs w:val="28"/>
          <w:lang w:val="sv-SE"/>
        </w:rPr>
        <w:t>Trong đó</w:t>
      </w:r>
      <w:r w:rsidR="008B09F2">
        <w:rPr>
          <w:b/>
          <w:bCs/>
          <w:spacing w:val="-4"/>
          <w:sz w:val="28"/>
          <w:szCs w:val="28"/>
          <w:lang w:val="sv-SE"/>
        </w:rPr>
        <w:t xml:space="preserve"> c</w:t>
      </w:r>
      <w:r w:rsidR="008B09F2">
        <w:rPr>
          <w:spacing w:val="-4"/>
          <w:sz w:val="28"/>
          <w:szCs w:val="28"/>
          <w:lang w:val="sv-SE"/>
        </w:rPr>
        <w:t>hi phí xây lắp 754 tỷ đồng</w:t>
      </w:r>
    </w:p>
    <w:p w:rsidR="00A67597" w:rsidRPr="00A67597" w:rsidRDefault="00A67597" w:rsidP="001D1BA4">
      <w:pPr>
        <w:pStyle w:val="BodyText"/>
        <w:spacing w:after="120" w:line="300" w:lineRule="exact"/>
        <w:ind w:firstLine="547"/>
        <w:rPr>
          <w:rFonts w:ascii="Times New Roman" w:hAnsi="Times New Roman"/>
          <w:b/>
          <w:i/>
          <w:sz w:val="10"/>
          <w:szCs w:val="28"/>
          <w:lang w:val="sv-SE"/>
        </w:rPr>
      </w:pPr>
    </w:p>
    <w:p w:rsidR="001D1BA4" w:rsidRPr="001C46C0" w:rsidRDefault="001D1BA4" w:rsidP="001D1BA4">
      <w:pPr>
        <w:pStyle w:val="BodyText"/>
        <w:spacing w:after="120" w:line="300" w:lineRule="exact"/>
        <w:ind w:firstLine="547"/>
        <w:rPr>
          <w:rFonts w:ascii="Times New Roman" w:hAnsi="Times New Roman"/>
          <w:b/>
          <w:i/>
          <w:sz w:val="28"/>
          <w:szCs w:val="28"/>
          <w:lang w:val="sv-SE"/>
        </w:rPr>
      </w:pPr>
      <w:r w:rsidRPr="001C46C0">
        <w:rPr>
          <w:rFonts w:ascii="Times New Roman" w:hAnsi="Times New Roman"/>
          <w:b/>
          <w:i/>
          <w:sz w:val="28"/>
          <w:szCs w:val="28"/>
          <w:lang w:val="sv-SE"/>
        </w:rPr>
        <w:t>5</w:t>
      </w:r>
      <w:r w:rsidRPr="00E974E4">
        <w:rPr>
          <w:rFonts w:ascii="Times New Roman" w:hAnsi="Times New Roman"/>
          <w:b/>
          <w:i/>
          <w:sz w:val="28"/>
          <w:szCs w:val="28"/>
          <w:lang w:val="sv-SE"/>
        </w:rPr>
        <w:t xml:space="preserve">. Nguồn vốn đầu tư: </w:t>
      </w:r>
    </w:p>
    <w:p w:rsidR="001D1BA4" w:rsidRPr="00D5631E" w:rsidRDefault="001D1BA4" w:rsidP="001D1BA4">
      <w:pPr>
        <w:pStyle w:val="BodyText"/>
        <w:spacing w:after="240" w:line="300" w:lineRule="exact"/>
        <w:ind w:firstLine="544"/>
        <w:rPr>
          <w:rFonts w:ascii="Times New Roman" w:hAnsi="Times New Roman"/>
          <w:sz w:val="28"/>
          <w:szCs w:val="28"/>
          <w:lang w:val="sv-SE"/>
        </w:rPr>
      </w:pPr>
      <w:r w:rsidRPr="00D5631E">
        <w:rPr>
          <w:rFonts w:ascii="Times New Roman" w:hAnsi="Times New Roman"/>
          <w:sz w:val="28"/>
          <w:szCs w:val="28"/>
          <w:lang w:val="sv-SE"/>
        </w:rPr>
        <w:t>Nhà đầu tư huy động vốn chủ sở hữu và vốn vay để thực hiện đầu tư xây dựng dự án, thu hồi vốn thông qua thu phí.</w:t>
      </w:r>
    </w:p>
    <w:p w:rsidR="001D1BA4" w:rsidRPr="00317F25" w:rsidRDefault="001D1BA4" w:rsidP="001D1BA4">
      <w:pPr>
        <w:pStyle w:val="BodyText"/>
        <w:spacing w:after="120" w:line="300" w:lineRule="exact"/>
        <w:ind w:firstLine="547"/>
        <w:rPr>
          <w:rFonts w:ascii="Times New Roman" w:hAnsi="Times New Roman"/>
          <w:b/>
          <w:i/>
          <w:sz w:val="28"/>
          <w:szCs w:val="28"/>
          <w:lang w:val="sv-SE"/>
        </w:rPr>
      </w:pPr>
      <w:r w:rsidRPr="00317F25">
        <w:rPr>
          <w:rFonts w:ascii="Times New Roman" w:hAnsi="Times New Roman"/>
          <w:b/>
          <w:i/>
          <w:sz w:val="28"/>
          <w:szCs w:val="28"/>
          <w:lang w:val="sv-SE"/>
        </w:rPr>
        <w:t>6. Phương án tài chính :</w:t>
      </w:r>
    </w:p>
    <w:p w:rsidR="001D1BA4" w:rsidRPr="001335D3" w:rsidRDefault="001D1BA4" w:rsidP="001D1BA4">
      <w:pPr>
        <w:spacing w:after="120" w:line="300" w:lineRule="exact"/>
        <w:ind w:firstLine="540"/>
        <w:jc w:val="both"/>
        <w:rPr>
          <w:b/>
          <w:sz w:val="28"/>
          <w:szCs w:val="28"/>
          <w:lang w:val="sv-SE"/>
        </w:rPr>
      </w:pPr>
      <w:r w:rsidRPr="001335D3">
        <w:rPr>
          <w:b/>
          <w:sz w:val="28"/>
          <w:szCs w:val="28"/>
          <w:lang w:val="sv-SE"/>
        </w:rPr>
        <w:t>Dự kiến như sau:</w:t>
      </w:r>
    </w:p>
    <w:p w:rsidR="001D1BA4" w:rsidRDefault="001D1BA4" w:rsidP="001D1BA4">
      <w:pPr>
        <w:pStyle w:val="BodyText"/>
        <w:spacing w:after="120" w:line="300" w:lineRule="exact"/>
        <w:ind w:firstLine="540"/>
        <w:rPr>
          <w:sz w:val="28"/>
          <w:szCs w:val="28"/>
          <w:lang w:val="sv-SE"/>
        </w:rPr>
      </w:pPr>
      <w:r w:rsidRPr="00593E7D">
        <w:rPr>
          <w:rFonts w:ascii="Times New Roman" w:hAnsi="Times New Roman"/>
          <w:sz w:val="28"/>
          <w:szCs w:val="28"/>
          <w:lang w:val="sv-SE"/>
        </w:rPr>
        <w:t xml:space="preserve">- </w:t>
      </w:r>
      <w:r w:rsidRPr="00593E7D">
        <w:rPr>
          <w:rFonts w:ascii="Times New Roman" w:hAnsi="Times New Roman"/>
          <w:sz w:val="28"/>
          <w:szCs w:val="28"/>
          <w:lang w:val="nl-NL"/>
        </w:rPr>
        <w:t xml:space="preserve">Xây dựng 02 trạm thu phí tại </w:t>
      </w:r>
      <w:r w:rsidRPr="0052707A">
        <w:rPr>
          <w:rFonts w:ascii="Times New Roman" w:hAnsi="Times New Roman"/>
          <w:b/>
          <w:sz w:val="28"/>
          <w:szCs w:val="28"/>
          <w:lang w:val="nl-NL"/>
        </w:rPr>
        <w:t>Km24+330</w:t>
      </w:r>
      <w:r w:rsidRPr="00593E7D">
        <w:rPr>
          <w:rFonts w:ascii="Times New Roman" w:hAnsi="Times New Roman"/>
          <w:sz w:val="28"/>
          <w:szCs w:val="28"/>
          <w:lang w:val="nl-NL"/>
        </w:rPr>
        <w:t xml:space="preserve"> </w:t>
      </w:r>
      <w:r w:rsidR="00EE3DE2">
        <w:rPr>
          <w:rFonts w:ascii="Times New Roman" w:hAnsi="Times New Roman"/>
          <w:sz w:val="28"/>
          <w:szCs w:val="28"/>
          <w:lang w:val="nl-NL"/>
        </w:rPr>
        <w:t xml:space="preserve">( cách cầu Rạch Rễ khoảng 300m) </w:t>
      </w:r>
      <w:r w:rsidRPr="00593E7D">
        <w:rPr>
          <w:rFonts w:ascii="Times New Roman" w:hAnsi="Times New Roman"/>
          <w:sz w:val="28"/>
          <w:szCs w:val="28"/>
          <w:lang w:val="nl-NL"/>
        </w:rPr>
        <w:t xml:space="preserve">và </w:t>
      </w:r>
      <w:r w:rsidRPr="0052707A">
        <w:rPr>
          <w:rFonts w:ascii="Times New Roman" w:hAnsi="Times New Roman"/>
          <w:b/>
          <w:sz w:val="28"/>
          <w:szCs w:val="28"/>
          <w:lang w:val="nl-NL"/>
        </w:rPr>
        <w:t>Km65+170</w:t>
      </w:r>
      <w:r w:rsidRPr="00593E7D">
        <w:rPr>
          <w:rFonts w:ascii="Times New Roman" w:hAnsi="Times New Roman"/>
          <w:sz w:val="28"/>
          <w:szCs w:val="28"/>
          <w:lang w:val="nl-NL"/>
        </w:rPr>
        <w:t xml:space="preserve"> </w:t>
      </w:r>
      <w:r w:rsidR="004442B0">
        <w:rPr>
          <w:rFonts w:ascii="Times New Roman" w:hAnsi="Times New Roman"/>
          <w:sz w:val="28"/>
          <w:szCs w:val="28"/>
          <w:lang w:val="nl-NL"/>
        </w:rPr>
        <w:t>( cách Đồi 8</w:t>
      </w:r>
      <w:r w:rsidR="00756F64">
        <w:rPr>
          <w:rFonts w:ascii="Times New Roman" w:hAnsi="Times New Roman"/>
          <w:sz w:val="28"/>
          <w:szCs w:val="28"/>
          <w:lang w:val="nl-NL"/>
        </w:rPr>
        <w:t>2 khoảng 10</w:t>
      </w:r>
      <w:r w:rsidR="00846087">
        <w:rPr>
          <w:rFonts w:ascii="Times New Roman" w:hAnsi="Times New Roman"/>
          <w:sz w:val="28"/>
          <w:szCs w:val="28"/>
          <w:lang w:val="nl-NL"/>
        </w:rPr>
        <w:t xml:space="preserve">00m) </w:t>
      </w:r>
      <w:r w:rsidRPr="00593E7D">
        <w:rPr>
          <w:rFonts w:ascii="Times New Roman" w:hAnsi="Times New Roman"/>
          <w:sz w:val="28"/>
          <w:szCs w:val="28"/>
          <w:lang w:val="nl-NL"/>
        </w:rPr>
        <w:t>trên quốc lộ 22B và thu phí hoàn vốn trên nguyên tắc chỉ thu phí 01 lần đối với phương tiện lưu thông</w:t>
      </w:r>
      <w:r w:rsidR="00846087">
        <w:rPr>
          <w:rFonts w:ascii="Times New Roman" w:hAnsi="Times New Roman"/>
          <w:sz w:val="28"/>
          <w:szCs w:val="28"/>
          <w:lang w:val="nl-NL"/>
        </w:rPr>
        <w:t xml:space="preserve"> cùn</w:t>
      </w:r>
      <w:r w:rsidR="004A5312">
        <w:rPr>
          <w:rFonts w:ascii="Times New Roman" w:hAnsi="Times New Roman"/>
          <w:sz w:val="28"/>
          <w:szCs w:val="28"/>
          <w:lang w:val="nl-NL"/>
        </w:rPr>
        <w:t>g một chiều nếu qua cả 2 trạm</w:t>
      </w:r>
      <w:r w:rsidR="00846087">
        <w:rPr>
          <w:rFonts w:ascii="Times New Roman" w:hAnsi="Times New Roman"/>
          <w:sz w:val="28"/>
          <w:szCs w:val="28"/>
          <w:lang w:val="nl-NL"/>
        </w:rPr>
        <w:t xml:space="preserve"> trong ngày </w:t>
      </w:r>
      <w:r>
        <w:rPr>
          <w:rFonts w:ascii="Times New Roman" w:hAnsi="Times New Roman"/>
          <w:sz w:val="28"/>
          <w:szCs w:val="28"/>
          <w:lang w:val="nl-NL"/>
        </w:rPr>
        <w:t>.</w:t>
      </w:r>
      <w:r w:rsidRPr="00593E7D">
        <w:rPr>
          <w:rFonts w:ascii="Times New Roman" w:hAnsi="Times New Roman"/>
          <w:sz w:val="28"/>
          <w:szCs w:val="28"/>
          <w:lang w:val="nl-NL"/>
        </w:rPr>
        <w:t xml:space="preserve"> </w:t>
      </w:r>
    </w:p>
    <w:p w:rsidR="001D1BA4" w:rsidRPr="0015320C" w:rsidRDefault="001D1BA4" w:rsidP="001D1BA4">
      <w:pPr>
        <w:spacing w:after="120" w:line="300" w:lineRule="exact"/>
        <w:ind w:firstLine="540"/>
        <w:jc w:val="both"/>
        <w:rPr>
          <w:b/>
          <w:sz w:val="28"/>
          <w:szCs w:val="28"/>
          <w:lang w:val="sv-SE"/>
        </w:rPr>
      </w:pPr>
      <w:r w:rsidRPr="0015320C">
        <w:rPr>
          <w:b/>
          <w:sz w:val="28"/>
          <w:szCs w:val="28"/>
          <w:lang w:val="sv-SE"/>
        </w:rPr>
        <w:t xml:space="preserve">- Mức thu phí: </w:t>
      </w:r>
    </w:p>
    <w:p w:rsidR="001D1BA4" w:rsidRPr="001335D3" w:rsidRDefault="001D1BA4" w:rsidP="001D1BA4">
      <w:pPr>
        <w:spacing w:after="120" w:line="300" w:lineRule="exact"/>
        <w:ind w:firstLine="540"/>
        <w:jc w:val="right"/>
        <w:rPr>
          <w:i/>
          <w:sz w:val="28"/>
          <w:szCs w:val="28"/>
          <w:lang w:val="sv-SE"/>
        </w:rPr>
      </w:pPr>
      <w:r>
        <w:rPr>
          <w:i/>
          <w:sz w:val="28"/>
          <w:szCs w:val="28"/>
          <w:lang w:val="sv-SE"/>
        </w:rPr>
        <w:t>Đơn vị tính: đồng/vé/lượt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92"/>
        <w:gridCol w:w="2608"/>
        <w:gridCol w:w="2310"/>
      </w:tblGrid>
      <w:tr w:rsidR="001D1BA4" w:rsidRPr="008C68C2">
        <w:trPr>
          <w:jc w:val="center"/>
        </w:trPr>
        <w:tc>
          <w:tcPr>
            <w:tcW w:w="746" w:type="dxa"/>
            <w:vAlign w:val="center"/>
          </w:tcPr>
          <w:p w:rsidR="001D1BA4" w:rsidRPr="008C68C2" w:rsidRDefault="001D1BA4" w:rsidP="001D1BA4">
            <w:pPr>
              <w:spacing w:after="120" w:line="300" w:lineRule="exact"/>
              <w:rPr>
                <w:b/>
                <w:sz w:val="28"/>
                <w:szCs w:val="28"/>
                <w:lang w:val="sv-SE"/>
              </w:rPr>
            </w:pPr>
            <w:r w:rsidRPr="008C68C2">
              <w:rPr>
                <w:b/>
                <w:sz w:val="28"/>
                <w:szCs w:val="28"/>
                <w:lang w:val="sv-SE"/>
              </w:rPr>
              <w:t>STT</w:t>
            </w:r>
          </w:p>
        </w:tc>
        <w:tc>
          <w:tcPr>
            <w:tcW w:w="4213" w:type="dxa"/>
            <w:vAlign w:val="center"/>
          </w:tcPr>
          <w:p w:rsidR="001D1BA4" w:rsidRPr="008C68C2" w:rsidRDefault="001D1BA4" w:rsidP="001D1BA4">
            <w:pPr>
              <w:spacing w:after="120" w:line="300" w:lineRule="exact"/>
              <w:rPr>
                <w:b/>
                <w:sz w:val="28"/>
                <w:szCs w:val="28"/>
                <w:lang w:val="sv-SE"/>
              </w:rPr>
            </w:pPr>
            <w:r w:rsidRPr="008C68C2">
              <w:rPr>
                <w:b/>
                <w:sz w:val="28"/>
                <w:szCs w:val="28"/>
                <w:lang w:val="sv-SE"/>
              </w:rPr>
              <w:t>Phương tiện chịu thu phí</w:t>
            </w:r>
          </w:p>
        </w:tc>
        <w:tc>
          <w:tcPr>
            <w:tcW w:w="2642" w:type="dxa"/>
          </w:tcPr>
          <w:p w:rsidR="001D1BA4" w:rsidRPr="008C68C2" w:rsidRDefault="001D1BA4" w:rsidP="001D1BA4">
            <w:pPr>
              <w:spacing w:after="120" w:line="300" w:lineRule="exact"/>
              <w:jc w:val="center"/>
              <w:rPr>
                <w:b/>
                <w:sz w:val="28"/>
                <w:szCs w:val="28"/>
                <w:lang w:val="sv-SE"/>
              </w:rPr>
            </w:pPr>
            <w:r w:rsidRPr="008C68C2">
              <w:rPr>
                <w:b/>
                <w:sz w:val="28"/>
                <w:szCs w:val="28"/>
                <w:lang w:val="sv-SE"/>
              </w:rPr>
              <w:t>Khung mức phí theo quy định của Bộ Tài chính (Thông tư số: 159/2013/TT-BTC)</w:t>
            </w:r>
          </w:p>
        </w:tc>
        <w:tc>
          <w:tcPr>
            <w:tcW w:w="2362" w:type="dxa"/>
            <w:vAlign w:val="center"/>
          </w:tcPr>
          <w:p w:rsidR="001D1BA4" w:rsidRPr="008C68C2" w:rsidRDefault="001D1BA4" w:rsidP="001D1BA4">
            <w:pPr>
              <w:spacing w:after="120" w:line="300" w:lineRule="exact"/>
              <w:jc w:val="center"/>
              <w:rPr>
                <w:b/>
                <w:sz w:val="28"/>
                <w:szCs w:val="28"/>
                <w:lang w:val="sv-SE"/>
              </w:rPr>
            </w:pPr>
            <w:r w:rsidRPr="008C68C2">
              <w:rPr>
                <w:b/>
                <w:sz w:val="28"/>
                <w:szCs w:val="28"/>
                <w:lang w:val="sv-SE"/>
              </w:rPr>
              <w:t>Mức phí dự kiến</w:t>
            </w:r>
          </w:p>
          <w:p w:rsidR="001D1BA4" w:rsidRPr="008C68C2" w:rsidRDefault="001D1BA4" w:rsidP="001D1BA4">
            <w:pPr>
              <w:spacing w:after="120" w:line="300" w:lineRule="exact"/>
              <w:jc w:val="center"/>
              <w:rPr>
                <w:b/>
                <w:sz w:val="28"/>
                <w:szCs w:val="28"/>
                <w:lang w:val="sv-SE"/>
              </w:rPr>
            </w:pPr>
            <w:r w:rsidRPr="008C68C2">
              <w:rPr>
                <w:b/>
                <w:sz w:val="28"/>
                <w:szCs w:val="28"/>
                <w:lang w:val="sv-SE"/>
              </w:rPr>
              <w:t>thu trên QL22B</w:t>
            </w:r>
          </w:p>
        </w:tc>
      </w:tr>
      <w:tr w:rsidR="001D1BA4" w:rsidRPr="008C68C2">
        <w:trPr>
          <w:jc w:val="center"/>
        </w:trPr>
        <w:tc>
          <w:tcPr>
            <w:tcW w:w="746"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1</w:t>
            </w:r>
          </w:p>
        </w:tc>
        <w:tc>
          <w:tcPr>
            <w:tcW w:w="4213" w:type="dxa"/>
          </w:tcPr>
          <w:p w:rsidR="001D1BA4" w:rsidRPr="008C68C2" w:rsidRDefault="001D1BA4" w:rsidP="001D1BA4">
            <w:pPr>
              <w:spacing w:after="120" w:line="300" w:lineRule="exact"/>
              <w:jc w:val="both"/>
              <w:rPr>
                <w:sz w:val="28"/>
                <w:szCs w:val="28"/>
                <w:lang w:val="sv-SE"/>
              </w:rPr>
            </w:pPr>
            <w:r w:rsidRPr="008C68C2">
              <w:rPr>
                <w:sz w:val="28"/>
                <w:szCs w:val="28"/>
                <w:lang w:val="sv-SE"/>
              </w:rPr>
              <w:t>Xe dưới 12 ghế ngồi, xe có tải trọng dưới 2 tấn, các loại xe buýt vận tải khách công cộng .</w:t>
            </w:r>
          </w:p>
        </w:tc>
        <w:tc>
          <w:tcPr>
            <w:tcW w:w="2642"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15.000 – 52.000</w:t>
            </w:r>
          </w:p>
        </w:tc>
        <w:tc>
          <w:tcPr>
            <w:tcW w:w="2362"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25.000</w:t>
            </w:r>
          </w:p>
        </w:tc>
      </w:tr>
      <w:tr w:rsidR="001D1BA4" w:rsidRPr="008C68C2">
        <w:trPr>
          <w:jc w:val="center"/>
        </w:trPr>
        <w:tc>
          <w:tcPr>
            <w:tcW w:w="746"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2</w:t>
            </w:r>
          </w:p>
        </w:tc>
        <w:tc>
          <w:tcPr>
            <w:tcW w:w="4213" w:type="dxa"/>
          </w:tcPr>
          <w:p w:rsidR="001D1BA4" w:rsidRPr="008C68C2" w:rsidRDefault="001D1BA4" w:rsidP="001D1BA4">
            <w:pPr>
              <w:spacing w:after="120" w:line="300" w:lineRule="exact"/>
              <w:jc w:val="both"/>
              <w:rPr>
                <w:sz w:val="28"/>
                <w:szCs w:val="28"/>
                <w:lang w:val="sv-SE"/>
              </w:rPr>
            </w:pPr>
            <w:r w:rsidRPr="008C68C2">
              <w:rPr>
                <w:sz w:val="28"/>
                <w:szCs w:val="28"/>
                <w:lang w:val="sv-SE"/>
              </w:rPr>
              <w:t>Xe từ 12 ghế ngồi đến 30 ghế ngồi; xe tải có tải trọng từ 2 tấn đến dưới 4 tấn.</w:t>
            </w:r>
          </w:p>
        </w:tc>
        <w:tc>
          <w:tcPr>
            <w:tcW w:w="2642"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20.000 – 70.000</w:t>
            </w:r>
          </w:p>
        </w:tc>
        <w:tc>
          <w:tcPr>
            <w:tcW w:w="2362"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35.000</w:t>
            </w:r>
          </w:p>
        </w:tc>
      </w:tr>
      <w:tr w:rsidR="001D1BA4" w:rsidRPr="008C68C2">
        <w:trPr>
          <w:jc w:val="center"/>
        </w:trPr>
        <w:tc>
          <w:tcPr>
            <w:tcW w:w="746"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3</w:t>
            </w:r>
          </w:p>
        </w:tc>
        <w:tc>
          <w:tcPr>
            <w:tcW w:w="4213" w:type="dxa"/>
          </w:tcPr>
          <w:p w:rsidR="001D1BA4" w:rsidRPr="008C68C2" w:rsidRDefault="001D1BA4" w:rsidP="001D1BA4">
            <w:pPr>
              <w:spacing w:after="120" w:line="300" w:lineRule="exact"/>
              <w:jc w:val="both"/>
              <w:rPr>
                <w:sz w:val="28"/>
                <w:szCs w:val="28"/>
                <w:lang w:val="sv-SE"/>
              </w:rPr>
            </w:pPr>
            <w:r w:rsidRPr="008C68C2">
              <w:rPr>
                <w:sz w:val="28"/>
                <w:szCs w:val="28"/>
                <w:lang w:val="sv-SE"/>
              </w:rPr>
              <w:t>Xe từ 31 ghế nghồi trở lên; xe có tải trọng từ 4 tấn đến dưới 10 tấn.</w:t>
            </w:r>
          </w:p>
        </w:tc>
        <w:tc>
          <w:tcPr>
            <w:tcW w:w="2642"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25.000 – 87.000</w:t>
            </w:r>
          </w:p>
        </w:tc>
        <w:tc>
          <w:tcPr>
            <w:tcW w:w="2362"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45.000</w:t>
            </w:r>
          </w:p>
        </w:tc>
      </w:tr>
      <w:tr w:rsidR="001D1BA4" w:rsidRPr="008C68C2">
        <w:trPr>
          <w:jc w:val="center"/>
        </w:trPr>
        <w:tc>
          <w:tcPr>
            <w:tcW w:w="746"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4</w:t>
            </w:r>
          </w:p>
        </w:tc>
        <w:tc>
          <w:tcPr>
            <w:tcW w:w="4213" w:type="dxa"/>
          </w:tcPr>
          <w:p w:rsidR="001D1BA4" w:rsidRPr="008C68C2" w:rsidRDefault="001D1BA4" w:rsidP="001D1BA4">
            <w:pPr>
              <w:spacing w:after="120" w:line="300" w:lineRule="exact"/>
              <w:jc w:val="both"/>
              <w:rPr>
                <w:sz w:val="28"/>
                <w:szCs w:val="28"/>
                <w:lang w:val="sv-SE"/>
              </w:rPr>
            </w:pPr>
            <w:r w:rsidRPr="008C68C2">
              <w:rPr>
                <w:sz w:val="28"/>
                <w:szCs w:val="28"/>
                <w:lang w:val="sv-SE"/>
              </w:rPr>
              <w:t>Xe tải có tải trọng từ 10 tấn đến dưới 18 tấn; xe chở hàng bằng Container 20 fit.</w:t>
            </w:r>
          </w:p>
        </w:tc>
        <w:tc>
          <w:tcPr>
            <w:tcW w:w="2642"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40.000 – 140.000</w:t>
            </w:r>
          </w:p>
        </w:tc>
        <w:tc>
          <w:tcPr>
            <w:tcW w:w="2362"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60.000</w:t>
            </w:r>
          </w:p>
        </w:tc>
      </w:tr>
      <w:tr w:rsidR="001D1BA4" w:rsidRPr="008C68C2">
        <w:trPr>
          <w:jc w:val="center"/>
        </w:trPr>
        <w:tc>
          <w:tcPr>
            <w:tcW w:w="746"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5</w:t>
            </w:r>
          </w:p>
        </w:tc>
        <w:tc>
          <w:tcPr>
            <w:tcW w:w="4213" w:type="dxa"/>
          </w:tcPr>
          <w:p w:rsidR="001D1BA4" w:rsidRPr="008C68C2" w:rsidRDefault="001D1BA4" w:rsidP="001D1BA4">
            <w:pPr>
              <w:spacing w:after="120" w:line="300" w:lineRule="exact"/>
              <w:jc w:val="both"/>
              <w:rPr>
                <w:sz w:val="28"/>
                <w:szCs w:val="28"/>
                <w:lang w:val="sv-SE"/>
              </w:rPr>
            </w:pPr>
            <w:r w:rsidRPr="008C68C2">
              <w:rPr>
                <w:sz w:val="28"/>
                <w:szCs w:val="28"/>
                <w:lang w:val="sv-SE"/>
              </w:rPr>
              <w:t>Xe tải có tải trọng từ 18 tấn trở lên; xe chở hàng bằng Container 40 fit.</w:t>
            </w:r>
          </w:p>
        </w:tc>
        <w:tc>
          <w:tcPr>
            <w:tcW w:w="2642"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80.000 – 200.000</w:t>
            </w:r>
          </w:p>
        </w:tc>
        <w:tc>
          <w:tcPr>
            <w:tcW w:w="2362" w:type="dxa"/>
            <w:vAlign w:val="center"/>
          </w:tcPr>
          <w:p w:rsidR="001D1BA4" w:rsidRPr="008C68C2" w:rsidRDefault="001D1BA4" w:rsidP="001D1BA4">
            <w:pPr>
              <w:spacing w:after="120" w:line="300" w:lineRule="exact"/>
              <w:jc w:val="center"/>
              <w:rPr>
                <w:sz w:val="28"/>
                <w:szCs w:val="28"/>
                <w:lang w:val="sv-SE"/>
              </w:rPr>
            </w:pPr>
            <w:r w:rsidRPr="008C68C2">
              <w:rPr>
                <w:sz w:val="28"/>
                <w:szCs w:val="28"/>
                <w:lang w:val="sv-SE"/>
              </w:rPr>
              <w:t>120.000</w:t>
            </w:r>
          </w:p>
        </w:tc>
      </w:tr>
    </w:tbl>
    <w:p w:rsidR="00616DBB" w:rsidRDefault="00616DBB" w:rsidP="001D1BA4">
      <w:pPr>
        <w:spacing w:after="240" w:line="300" w:lineRule="exact"/>
        <w:ind w:firstLine="547"/>
        <w:jc w:val="both"/>
        <w:rPr>
          <w:b/>
          <w:sz w:val="28"/>
          <w:szCs w:val="28"/>
          <w:lang w:val="sv-SE"/>
        </w:rPr>
      </w:pPr>
    </w:p>
    <w:p w:rsidR="001D1BA4" w:rsidRPr="00593E7D" w:rsidRDefault="001D1BA4" w:rsidP="001D1BA4">
      <w:pPr>
        <w:spacing w:after="240" w:line="300" w:lineRule="exact"/>
        <w:ind w:firstLine="547"/>
        <w:jc w:val="both"/>
        <w:rPr>
          <w:sz w:val="28"/>
          <w:szCs w:val="28"/>
          <w:lang w:val="sv-SE"/>
        </w:rPr>
      </w:pPr>
      <w:r w:rsidRPr="001335D3">
        <w:rPr>
          <w:b/>
          <w:sz w:val="28"/>
          <w:szCs w:val="28"/>
          <w:lang w:val="sv-SE"/>
        </w:rPr>
        <w:t xml:space="preserve">- Thời gian thu phí hoàn vốn: </w:t>
      </w:r>
      <w:r w:rsidRPr="008C62C5">
        <w:rPr>
          <w:sz w:val="28"/>
          <w:szCs w:val="28"/>
          <w:lang w:val="sv-SE"/>
        </w:rPr>
        <w:t>Dự kiến khoảng 18 năm 8 tháng</w:t>
      </w:r>
      <w:r w:rsidRPr="00593E7D">
        <w:rPr>
          <w:sz w:val="28"/>
          <w:szCs w:val="28"/>
          <w:lang w:val="sv-SE"/>
        </w:rPr>
        <w:t>.</w:t>
      </w:r>
    </w:p>
    <w:p w:rsidR="001D1BA4" w:rsidRPr="0015320C" w:rsidRDefault="001D1BA4" w:rsidP="001D1BA4">
      <w:pPr>
        <w:spacing w:after="120" w:line="300" w:lineRule="exact"/>
        <w:ind w:firstLine="540"/>
        <w:jc w:val="both"/>
        <w:rPr>
          <w:b/>
          <w:sz w:val="28"/>
          <w:szCs w:val="28"/>
          <w:lang w:val="sv-SE"/>
        </w:rPr>
      </w:pPr>
      <w:r w:rsidRPr="0015320C">
        <w:rPr>
          <w:b/>
          <w:sz w:val="28"/>
          <w:szCs w:val="28"/>
          <w:lang w:val="sv-SE"/>
        </w:rPr>
        <w:t xml:space="preserve">- Đối tượng miễn phí: </w:t>
      </w:r>
    </w:p>
    <w:p w:rsidR="001D1BA4" w:rsidRDefault="001D1BA4" w:rsidP="001D1BA4">
      <w:pPr>
        <w:spacing w:after="120" w:line="300" w:lineRule="exact"/>
        <w:ind w:firstLine="540"/>
        <w:jc w:val="both"/>
        <w:rPr>
          <w:sz w:val="28"/>
          <w:szCs w:val="28"/>
          <w:lang w:val="sv-SE"/>
        </w:rPr>
      </w:pPr>
      <w:r>
        <w:rPr>
          <w:sz w:val="28"/>
          <w:szCs w:val="28"/>
          <w:lang w:val="sv-SE"/>
        </w:rPr>
        <w:t xml:space="preserve">+ Xe cứu thương, bao gồm cả các loại xe khác chở người bị tai nạn đến nơi cấp cứu; </w:t>
      </w:r>
    </w:p>
    <w:p w:rsidR="001D1BA4" w:rsidRDefault="001D1BA4" w:rsidP="001D1BA4">
      <w:pPr>
        <w:spacing w:after="120" w:line="300" w:lineRule="exact"/>
        <w:ind w:firstLine="540"/>
        <w:jc w:val="both"/>
        <w:rPr>
          <w:sz w:val="28"/>
          <w:szCs w:val="28"/>
          <w:lang w:val="sv-SE"/>
        </w:rPr>
      </w:pPr>
      <w:r>
        <w:rPr>
          <w:sz w:val="28"/>
          <w:szCs w:val="28"/>
          <w:lang w:val="sv-SE"/>
        </w:rPr>
        <w:lastRenderedPageBreak/>
        <w:t xml:space="preserve">+ Xe cứu hỏa; </w:t>
      </w:r>
    </w:p>
    <w:p w:rsidR="001D1BA4" w:rsidRDefault="001D1BA4" w:rsidP="001D1BA4">
      <w:pPr>
        <w:spacing w:after="120" w:line="300" w:lineRule="exact"/>
        <w:ind w:firstLine="540"/>
        <w:jc w:val="both"/>
        <w:rPr>
          <w:sz w:val="28"/>
          <w:szCs w:val="28"/>
          <w:lang w:val="sv-SE"/>
        </w:rPr>
      </w:pPr>
      <w:r>
        <w:rPr>
          <w:sz w:val="28"/>
          <w:szCs w:val="28"/>
          <w:lang w:val="sv-SE"/>
        </w:rPr>
        <w:t>+ Xe máy nông nghiệp, lâm nghiệp</w:t>
      </w:r>
      <w:r w:rsidR="00C0496E">
        <w:rPr>
          <w:sz w:val="28"/>
          <w:szCs w:val="28"/>
          <w:lang w:val="sv-SE"/>
        </w:rPr>
        <w:t xml:space="preserve"> gồm: máy cày, máy bừa,</w:t>
      </w:r>
      <w:r>
        <w:rPr>
          <w:sz w:val="28"/>
          <w:szCs w:val="28"/>
          <w:lang w:val="sv-SE"/>
        </w:rPr>
        <w:t xml:space="preserve"> máy xới, máy làm có, máy tuốt lúa;</w:t>
      </w:r>
    </w:p>
    <w:p w:rsidR="001D1BA4" w:rsidRDefault="001D1BA4" w:rsidP="001D1BA4">
      <w:pPr>
        <w:spacing w:after="120" w:line="300" w:lineRule="exact"/>
        <w:ind w:firstLine="540"/>
        <w:jc w:val="both"/>
        <w:rPr>
          <w:sz w:val="28"/>
          <w:szCs w:val="28"/>
          <w:lang w:val="sv-SE"/>
        </w:rPr>
      </w:pPr>
      <w:r>
        <w:rPr>
          <w:sz w:val="28"/>
          <w:szCs w:val="28"/>
          <w:lang w:val="sv-SE"/>
        </w:rPr>
        <w:t>+ Xe hộ đê, xe làm nhiệm vụ khẩn cấp về chống lụt bão;</w:t>
      </w:r>
    </w:p>
    <w:p w:rsidR="001D1BA4" w:rsidRDefault="001D1BA4" w:rsidP="001D1BA4">
      <w:pPr>
        <w:spacing w:after="120" w:line="300" w:lineRule="exact"/>
        <w:ind w:firstLine="540"/>
        <w:jc w:val="both"/>
        <w:rPr>
          <w:sz w:val="28"/>
          <w:szCs w:val="28"/>
          <w:lang w:val="sv-SE"/>
        </w:rPr>
      </w:pPr>
      <w:r>
        <w:rPr>
          <w:sz w:val="28"/>
          <w:szCs w:val="28"/>
          <w:lang w:val="sv-SE"/>
        </w:rPr>
        <w:t>+ Xe chuyên dùng phục vụ quốc phòng, an ninh;</w:t>
      </w:r>
    </w:p>
    <w:p w:rsidR="001D1BA4" w:rsidRDefault="001D1BA4" w:rsidP="001D1BA4">
      <w:pPr>
        <w:spacing w:after="120" w:line="300" w:lineRule="exact"/>
        <w:ind w:firstLine="540"/>
        <w:jc w:val="both"/>
        <w:rPr>
          <w:sz w:val="28"/>
          <w:szCs w:val="28"/>
          <w:lang w:val="sv-SE"/>
        </w:rPr>
      </w:pPr>
      <w:r>
        <w:rPr>
          <w:sz w:val="28"/>
          <w:szCs w:val="28"/>
          <w:lang w:val="sv-SE"/>
        </w:rPr>
        <w:t>+ Đoàn xe đưa tang;</w:t>
      </w:r>
    </w:p>
    <w:p w:rsidR="001D1BA4" w:rsidRDefault="001D1BA4" w:rsidP="001D1BA4">
      <w:pPr>
        <w:spacing w:after="120" w:line="300" w:lineRule="exact"/>
        <w:ind w:firstLine="540"/>
        <w:jc w:val="both"/>
        <w:rPr>
          <w:sz w:val="28"/>
          <w:szCs w:val="28"/>
          <w:lang w:val="sv-SE"/>
        </w:rPr>
      </w:pPr>
      <w:r>
        <w:rPr>
          <w:sz w:val="28"/>
          <w:szCs w:val="28"/>
          <w:lang w:val="sv-SE"/>
        </w:rPr>
        <w:t>+ Đoàn xe có hộ tống dẫn đường;</w:t>
      </w:r>
    </w:p>
    <w:p w:rsidR="001D1BA4" w:rsidRDefault="001D1BA4" w:rsidP="001D1BA4">
      <w:pPr>
        <w:spacing w:after="120" w:line="300" w:lineRule="exact"/>
        <w:ind w:firstLine="540"/>
        <w:jc w:val="both"/>
        <w:rPr>
          <w:sz w:val="28"/>
          <w:szCs w:val="28"/>
          <w:lang w:val="sv-SE"/>
        </w:rPr>
      </w:pPr>
      <w:r>
        <w:rPr>
          <w:sz w:val="28"/>
          <w:szCs w:val="28"/>
          <w:lang w:val="sv-SE"/>
        </w:rPr>
        <w:t>+ Xe ô tô của lực lượng công an, quốc phòng sử dụng vé ”phí đường bộ toàn quốc”</w:t>
      </w:r>
    </w:p>
    <w:p w:rsidR="001D1BA4" w:rsidRDefault="001D1BA4" w:rsidP="001D1BA4">
      <w:pPr>
        <w:spacing w:after="240" w:line="300" w:lineRule="exact"/>
        <w:ind w:firstLine="539"/>
        <w:jc w:val="both"/>
        <w:rPr>
          <w:sz w:val="28"/>
          <w:szCs w:val="28"/>
          <w:lang w:val="sv-SE"/>
        </w:rPr>
      </w:pPr>
      <w:r>
        <w:rPr>
          <w:sz w:val="28"/>
          <w:szCs w:val="28"/>
          <w:lang w:val="sv-SE"/>
        </w:rPr>
        <w:t>+ Xe mô tô hai bánh; xe mô tô ba bánh; xe gắn máy (kể cả xe máy điện).</w:t>
      </w:r>
    </w:p>
    <w:p w:rsidR="00D34FB4" w:rsidRDefault="001D1BA4" w:rsidP="001D1BA4">
      <w:pPr>
        <w:spacing w:after="240"/>
        <w:ind w:firstLine="652"/>
        <w:jc w:val="both"/>
        <w:rPr>
          <w:sz w:val="28"/>
          <w:szCs w:val="28"/>
          <w:lang w:val="fr-FR"/>
        </w:rPr>
      </w:pPr>
      <w:r>
        <w:rPr>
          <w:sz w:val="28"/>
          <w:szCs w:val="28"/>
          <w:lang w:val="fr-FR"/>
        </w:rPr>
        <w:t xml:space="preserve">Để dự án </w:t>
      </w:r>
      <w:r w:rsidR="00D34FB4">
        <w:rPr>
          <w:sz w:val="28"/>
          <w:szCs w:val="28"/>
          <w:lang w:val="fr-FR"/>
        </w:rPr>
        <w:t xml:space="preserve">sớm </w:t>
      </w:r>
      <w:r>
        <w:rPr>
          <w:sz w:val="28"/>
          <w:szCs w:val="28"/>
          <w:lang w:val="fr-FR"/>
        </w:rPr>
        <w:t xml:space="preserve">được triển khai thực hiện, góp phần vào sự phát triển kinh tế - xã hội và đảm bảo an ninh quốc phòng của địa phương, Sở Giao thông Vận tải kính đề nghị quý </w:t>
      </w:r>
      <w:r w:rsidR="00C60C64">
        <w:rPr>
          <w:sz w:val="28"/>
          <w:szCs w:val="28"/>
          <w:lang w:val="fr-FR"/>
        </w:rPr>
        <w:t>Đại biểu</w:t>
      </w:r>
      <w:r>
        <w:rPr>
          <w:sz w:val="28"/>
          <w:szCs w:val="28"/>
          <w:lang w:val="fr-FR"/>
        </w:rPr>
        <w:t xml:space="preserve">, </w:t>
      </w:r>
      <w:r w:rsidR="000D3009">
        <w:rPr>
          <w:sz w:val="28"/>
          <w:szCs w:val="28"/>
          <w:lang w:val="fr-FR"/>
        </w:rPr>
        <w:t xml:space="preserve">cử tri tỉnh nhà xem xét </w:t>
      </w:r>
      <w:r>
        <w:rPr>
          <w:sz w:val="28"/>
          <w:szCs w:val="28"/>
          <w:lang w:val="fr-FR"/>
        </w:rPr>
        <w:t>có ý kiến về sự cần thiết</w:t>
      </w:r>
      <w:r w:rsidR="00F069E5">
        <w:rPr>
          <w:sz w:val="28"/>
          <w:szCs w:val="28"/>
          <w:lang w:val="fr-FR"/>
        </w:rPr>
        <w:t xml:space="preserve"> đ</w:t>
      </w:r>
      <w:r w:rsidR="00B64355">
        <w:rPr>
          <w:sz w:val="28"/>
          <w:szCs w:val="28"/>
          <w:lang w:val="fr-FR"/>
        </w:rPr>
        <w:t>ầu tư nâng cấp QL22B theo hình</w:t>
      </w:r>
      <w:r>
        <w:rPr>
          <w:sz w:val="28"/>
          <w:szCs w:val="28"/>
          <w:lang w:val="fr-FR"/>
        </w:rPr>
        <w:t xml:space="preserve"> thức </w:t>
      </w:r>
      <w:r w:rsidR="00B64355">
        <w:rPr>
          <w:sz w:val="28"/>
          <w:szCs w:val="28"/>
          <w:lang w:val="fr-FR"/>
        </w:rPr>
        <w:t xml:space="preserve">hợp đồng </w:t>
      </w:r>
      <w:r>
        <w:rPr>
          <w:sz w:val="28"/>
          <w:szCs w:val="28"/>
          <w:lang w:val="fr-FR"/>
        </w:rPr>
        <w:t xml:space="preserve">BOT, gửi về Sở Giao thông Vận tải </w:t>
      </w:r>
      <w:r w:rsidR="00CE0A32" w:rsidRPr="00CE0A32">
        <w:rPr>
          <w:b/>
          <w:sz w:val="28"/>
          <w:szCs w:val="28"/>
          <w:lang w:val="fr-FR"/>
        </w:rPr>
        <w:t>trước ngày 15/8/2016</w:t>
      </w:r>
      <w:r w:rsidR="00CE0A32">
        <w:rPr>
          <w:sz w:val="28"/>
          <w:szCs w:val="28"/>
          <w:lang w:val="fr-FR"/>
        </w:rPr>
        <w:t xml:space="preserve"> theo địa chỉ số 209 đường 30/4, phường 2, Thành phố Tây Ninh hoặc theo địa chỉ mail : sogtvt@tayninh.gov.vn, để </w:t>
      </w:r>
      <w:r>
        <w:rPr>
          <w:sz w:val="28"/>
          <w:szCs w:val="28"/>
          <w:lang w:val="fr-FR"/>
        </w:rPr>
        <w:t xml:space="preserve">tổng hợp trình Bộ Giao thông </w:t>
      </w:r>
      <w:r w:rsidR="003F0E39">
        <w:rPr>
          <w:sz w:val="28"/>
          <w:szCs w:val="28"/>
          <w:lang w:val="fr-FR"/>
        </w:rPr>
        <w:t>Vận tải xem xét phê duyệt dự án ( đính k</w:t>
      </w:r>
      <w:r w:rsidR="00CE0A32">
        <w:rPr>
          <w:sz w:val="28"/>
          <w:szCs w:val="28"/>
          <w:lang w:val="fr-FR"/>
        </w:rPr>
        <w:t>èm bảng mẫ</w:t>
      </w:r>
      <w:r w:rsidR="003F0E39">
        <w:rPr>
          <w:sz w:val="28"/>
          <w:szCs w:val="28"/>
          <w:lang w:val="fr-FR"/>
        </w:rPr>
        <w:t>u ý kiến)</w:t>
      </w:r>
      <w:r w:rsidR="00CE0A32">
        <w:rPr>
          <w:sz w:val="28"/>
          <w:szCs w:val="28"/>
          <w:lang w:val="fr-FR"/>
        </w:rPr>
        <w:t>.</w:t>
      </w:r>
    </w:p>
    <w:p w:rsidR="005E0021" w:rsidRDefault="00D34FB4" w:rsidP="005E0021">
      <w:pPr>
        <w:spacing w:after="240"/>
        <w:ind w:firstLine="652"/>
        <w:jc w:val="both"/>
        <w:rPr>
          <w:sz w:val="28"/>
          <w:szCs w:val="28"/>
          <w:lang w:val="fr-FR"/>
        </w:rPr>
      </w:pPr>
      <w:r>
        <w:rPr>
          <w:sz w:val="28"/>
          <w:szCs w:val="28"/>
          <w:lang w:val="fr-FR"/>
        </w:rPr>
        <w:t>Trân trọng</w:t>
      </w:r>
      <w:r w:rsidR="001D1BA4">
        <w:rPr>
          <w:sz w:val="28"/>
          <w:szCs w:val="28"/>
          <w:lang w:val="fr-FR"/>
        </w:rPr>
        <w:t xml:space="preserve"> </w:t>
      </w:r>
      <w:r>
        <w:rPr>
          <w:sz w:val="28"/>
          <w:szCs w:val="28"/>
          <w:lang w:val="fr-FR"/>
        </w:rPr>
        <w:t>.</w:t>
      </w:r>
    </w:p>
    <w:p w:rsidR="00D602EC" w:rsidRPr="005E0021" w:rsidRDefault="005E0021" w:rsidP="005E0021">
      <w:pPr>
        <w:spacing w:after="240"/>
        <w:ind w:left="5760" w:firstLine="720"/>
        <w:jc w:val="both"/>
        <w:rPr>
          <w:sz w:val="28"/>
          <w:szCs w:val="28"/>
          <w:lang w:val="fr-FR"/>
        </w:rPr>
      </w:pPr>
      <w:r>
        <w:rPr>
          <w:b/>
          <w:bCs/>
          <w:iCs/>
          <w:sz w:val="28"/>
          <w:szCs w:val="28"/>
          <w:lang w:val="fr-FR"/>
        </w:rPr>
        <w:t xml:space="preserve">   </w:t>
      </w:r>
      <w:r w:rsidR="00D602EC" w:rsidRPr="00AE6521">
        <w:rPr>
          <w:b/>
          <w:bCs/>
          <w:iCs/>
          <w:sz w:val="28"/>
          <w:szCs w:val="28"/>
          <w:lang w:val="fr-FR"/>
        </w:rPr>
        <w:t>GIÁM ĐỐC</w:t>
      </w:r>
      <w:r w:rsidR="00D602EC" w:rsidRPr="00AE6521">
        <w:rPr>
          <w:b/>
          <w:bCs/>
          <w:iCs/>
          <w:sz w:val="28"/>
          <w:szCs w:val="28"/>
          <w:lang w:val="fr-FR"/>
        </w:rPr>
        <w:tab/>
      </w:r>
    </w:p>
    <w:p w:rsidR="00D602EC" w:rsidRPr="000B2C41" w:rsidRDefault="00D602EC" w:rsidP="00D602EC">
      <w:pPr>
        <w:ind w:firstLine="700"/>
        <w:jc w:val="both"/>
        <w:rPr>
          <w:b/>
          <w:bCs/>
          <w:iCs/>
        </w:rPr>
      </w:pPr>
      <w:r w:rsidRPr="000B2C41">
        <w:rPr>
          <w:b/>
          <w:bCs/>
          <w:i/>
          <w:iCs/>
        </w:rPr>
        <w:t>Nơi nhận:</w:t>
      </w:r>
      <w:r w:rsidRPr="000B2C41">
        <w:rPr>
          <w:b/>
          <w:bCs/>
          <w:i/>
          <w:iCs/>
        </w:rPr>
        <w:tab/>
      </w:r>
      <w:r w:rsidRPr="000B2C41">
        <w:rPr>
          <w:b/>
          <w:bCs/>
          <w:i/>
          <w:iCs/>
        </w:rPr>
        <w:tab/>
      </w:r>
      <w:r w:rsidRPr="000B2C41">
        <w:rPr>
          <w:b/>
          <w:bCs/>
          <w:i/>
          <w:iCs/>
        </w:rPr>
        <w:tab/>
      </w:r>
      <w:r w:rsidRPr="000B2C41">
        <w:rPr>
          <w:b/>
          <w:bCs/>
          <w:i/>
          <w:iCs/>
        </w:rPr>
        <w:tab/>
      </w:r>
      <w:r w:rsidRPr="000B2C41">
        <w:rPr>
          <w:b/>
          <w:bCs/>
          <w:i/>
          <w:iCs/>
        </w:rPr>
        <w:tab/>
      </w:r>
      <w:r w:rsidRPr="000B2C41">
        <w:rPr>
          <w:b/>
          <w:bCs/>
          <w:i/>
          <w:iCs/>
        </w:rPr>
        <w:tab/>
      </w:r>
      <w:r w:rsidRPr="000B2C41">
        <w:rPr>
          <w:b/>
          <w:bCs/>
          <w:i/>
          <w:iCs/>
        </w:rPr>
        <w:tab/>
      </w:r>
      <w:r w:rsidRPr="000B2C41">
        <w:rPr>
          <w:b/>
          <w:bCs/>
          <w:i/>
          <w:iCs/>
        </w:rPr>
        <w:tab/>
        <w:t xml:space="preserve">       </w:t>
      </w:r>
    </w:p>
    <w:p w:rsidR="00D602EC" w:rsidRPr="00390522" w:rsidRDefault="00D602EC" w:rsidP="00D602EC">
      <w:pPr>
        <w:ind w:firstLine="700"/>
        <w:jc w:val="both"/>
        <w:rPr>
          <w:sz w:val="28"/>
        </w:rPr>
      </w:pPr>
      <w:r w:rsidRPr="000B2C41">
        <w:t>-</w:t>
      </w:r>
      <w:r w:rsidR="005E0021">
        <w:t xml:space="preserve"> Như trên;</w:t>
      </w:r>
      <w:r w:rsidR="00390522">
        <w:t xml:space="preserve">                                                                                       </w:t>
      </w:r>
      <w:r w:rsidR="00390522" w:rsidRPr="00390522">
        <w:rPr>
          <w:sz w:val="28"/>
        </w:rPr>
        <w:t>(đã ký)</w:t>
      </w:r>
    </w:p>
    <w:p w:rsidR="00B23DC7" w:rsidRDefault="00D602EC" w:rsidP="00D602EC">
      <w:pPr>
        <w:ind w:firstLine="700"/>
        <w:jc w:val="both"/>
      </w:pPr>
      <w:r w:rsidRPr="000B2C41">
        <w:t>-</w:t>
      </w:r>
      <w:r w:rsidR="00B23DC7">
        <w:t>Đăng tải cổng thông tin điện tử</w:t>
      </w:r>
      <w:r w:rsidR="005E0021">
        <w:t xml:space="preserve"> </w:t>
      </w:r>
    </w:p>
    <w:p w:rsidR="00D602EC" w:rsidRDefault="00B23DC7" w:rsidP="00D602EC">
      <w:pPr>
        <w:ind w:firstLine="700"/>
        <w:jc w:val="both"/>
      </w:pPr>
      <w:r>
        <w:t xml:space="preserve"> UBND tỉnh, Sở GTVT</w:t>
      </w:r>
      <w:r w:rsidR="005E0021">
        <w:t>;</w:t>
      </w:r>
    </w:p>
    <w:p w:rsidR="007F5C1E" w:rsidRDefault="007F5C1E" w:rsidP="00D602EC">
      <w:pPr>
        <w:ind w:firstLine="700"/>
        <w:jc w:val="both"/>
      </w:pPr>
      <w:r>
        <w:t>-Báo Tây Ninh ( tuyên truyền</w:t>
      </w:r>
      <w:bookmarkStart w:id="1" w:name="_GoBack"/>
      <w:bookmarkEnd w:id="1"/>
      <w:r>
        <w:t>)</w:t>
      </w:r>
    </w:p>
    <w:p w:rsidR="00023FDB" w:rsidRPr="000B2C41" w:rsidRDefault="00023FDB" w:rsidP="00D602EC">
      <w:pPr>
        <w:ind w:firstLine="700"/>
        <w:jc w:val="both"/>
        <w:rPr>
          <w:b/>
          <w:sz w:val="28"/>
          <w:szCs w:val="28"/>
        </w:rPr>
      </w:pPr>
      <w:r>
        <w:t>-Lưu</w:t>
      </w:r>
      <w:r w:rsidR="005E0021">
        <w:t xml:space="preserve"> VP Sở.</w:t>
      </w:r>
    </w:p>
    <w:p w:rsidR="00D602EC" w:rsidRPr="005E0021" w:rsidRDefault="00D602EC" w:rsidP="00D602EC">
      <w:pPr>
        <w:ind w:left="5760" w:firstLine="720"/>
        <w:jc w:val="both"/>
        <w:rPr>
          <w:b/>
          <w:sz w:val="16"/>
          <w:szCs w:val="28"/>
        </w:rPr>
      </w:pPr>
    </w:p>
    <w:p w:rsidR="00D602EC" w:rsidRDefault="00D602EC" w:rsidP="00D602EC">
      <w:pPr>
        <w:ind w:left="6480"/>
        <w:jc w:val="both"/>
        <w:rPr>
          <w:b/>
          <w:sz w:val="28"/>
          <w:szCs w:val="28"/>
        </w:rPr>
      </w:pPr>
      <w:r>
        <w:rPr>
          <w:b/>
          <w:sz w:val="28"/>
          <w:szCs w:val="28"/>
        </w:rPr>
        <w:t>Nguyễn Tấn Tài</w:t>
      </w:r>
    </w:p>
    <w:p w:rsidR="00FD2957" w:rsidRPr="00FD2957" w:rsidRDefault="00FD2957" w:rsidP="00FD2957">
      <w:pPr>
        <w:tabs>
          <w:tab w:val="num" w:pos="1080"/>
        </w:tabs>
        <w:spacing w:before="120"/>
        <w:jc w:val="both"/>
        <w:rPr>
          <w:sz w:val="40"/>
          <w:szCs w:val="28"/>
        </w:rPr>
      </w:pPr>
    </w:p>
    <w:sectPr w:rsidR="00FD2957" w:rsidRPr="00FD2957" w:rsidSect="003B4BCC">
      <w:footerReference w:type="even" r:id="rId12"/>
      <w:footerReference w:type="default" r:id="rId13"/>
      <w:pgSz w:w="12240" w:h="15840"/>
      <w:pgMar w:top="900" w:right="9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BEF" w:rsidRDefault="00041BEF">
      <w:r>
        <w:separator/>
      </w:r>
    </w:p>
  </w:endnote>
  <w:endnote w:type="continuationSeparator" w:id="0">
    <w:p w:rsidR="00041BEF" w:rsidRDefault="0004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EB" w:rsidRDefault="00855EEB" w:rsidP="00182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5EEB" w:rsidRDefault="00855EEB" w:rsidP="00B75E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EB" w:rsidRDefault="00855EEB" w:rsidP="00182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4AB3">
      <w:rPr>
        <w:rStyle w:val="PageNumber"/>
        <w:noProof/>
      </w:rPr>
      <w:t>7</w:t>
    </w:r>
    <w:r>
      <w:rPr>
        <w:rStyle w:val="PageNumber"/>
      </w:rPr>
      <w:fldChar w:fldCharType="end"/>
    </w:r>
  </w:p>
  <w:p w:rsidR="00855EEB" w:rsidRDefault="00855EEB" w:rsidP="00B75E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BEF" w:rsidRDefault="00041BEF">
      <w:r>
        <w:separator/>
      </w:r>
    </w:p>
  </w:footnote>
  <w:footnote w:type="continuationSeparator" w:id="0">
    <w:p w:rsidR="00041BEF" w:rsidRDefault="00041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AC7"/>
    <w:multiLevelType w:val="hybridMultilevel"/>
    <w:tmpl w:val="A23E97DC"/>
    <w:lvl w:ilvl="0" w:tplc="542E0470">
      <w:start w:val="4"/>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31304359"/>
    <w:multiLevelType w:val="hybridMultilevel"/>
    <w:tmpl w:val="1D36E92E"/>
    <w:lvl w:ilvl="0" w:tplc="CA88658C">
      <w:start w:val="4"/>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3D0F1B1E"/>
    <w:multiLevelType w:val="multilevel"/>
    <w:tmpl w:val="0DA2550C"/>
    <w:lvl w:ilvl="0">
      <w:start w:val="3"/>
      <w:numFmt w:val="decimal"/>
      <w:lvlText w:val="%1."/>
      <w:lvlJc w:val="left"/>
      <w:pPr>
        <w:tabs>
          <w:tab w:val="num" w:pos="525"/>
        </w:tabs>
        <w:ind w:left="525" w:hanging="52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363E1D"/>
    <w:multiLevelType w:val="singleLevel"/>
    <w:tmpl w:val="356E224A"/>
    <w:lvl w:ilvl="0">
      <w:start w:val="1"/>
      <w:numFmt w:val="bullet"/>
      <w:lvlText w:val="-"/>
      <w:lvlJc w:val="left"/>
      <w:pPr>
        <w:tabs>
          <w:tab w:val="num" w:pos="1080"/>
        </w:tabs>
        <w:ind w:left="1080" w:hanging="360"/>
      </w:pPr>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BB6"/>
    <w:rsid w:val="00023FDB"/>
    <w:rsid w:val="00026250"/>
    <w:rsid w:val="00041BEF"/>
    <w:rsid w:val="0005032B"/>
    <w:rsid w:val="000A51AF"/>
    <w:rsid w:val="000C135B"/>
    <w:rsid w:val="000C3EBF"/>
    <w:rsid w:val="000D3009"/>
    <w:rsid w:val="000F5A8F"/>
    <w:rsid w:val="0012580E"/>
    <w:rsid w:val="00165A72"/>
    <w:rsid w:val="00182129"/>
    <w:rsid w:val="001C1182"/>
    <w:rsid w:val="001D1BA4"/>
    <w:rsid w:val="00207EB3"/>
    <w:rsid w:val="0022546F"/>
    <w:rsid w:val="002353D5"/>
    <w:rsid w:val="002375D6"/>
    <w:rsid w:val="00253C1F"/>
    <w:rsid w:val="00262DF9"/>
    <w:rsid w:val="002F49BE"/>
    <w:rsid w:val="00316F5D"/>
    <w:rsid w:val="00345609"/>
    <w:rsid w:val="00365A97"/>
    <w:rsid w:val="00371173"/>
    <w:rsid w:val="0037551E"/>
    <w:rsid w:val="00387CDA"/>
    <w:rsid w:val="00390522"/>
    <w:rsid w:val="003A4A8B"/>
    <w:rsid w:val="003B4BCC"/>
    <w:rsid w:val="003D4029"/>
    <w:rsid w:val="003E23DE"/>
    <w:rsid w:val="003E6E47"/>
    <w:rsid w:val="003F0E39"/>
    <w:rsid w:val="00417798"/>
    <w:rsid w:val="0042191B"/>
    <w:rsid w:val="004442B0"/>
    <w:rsid w:val="004539EB"/>
    <w:rsid w:val="00486712"/>
    <w:rsid w:val="004A5312"/>
    <w:rsid w:val="004B07EA"/>
    <w:rsid w:val="004B45CD"/>
    <w:rsid w:val="004B69C1"/>
    <w:rsid w:val="005607A8"/>
    <w:rsid w:val="00560CE2"/>
    <w:rsid w:val="00577AE3"/>
    <w:rsid w:val="005E0021"/>
    <w:rsid w:val="00603A23"/>
    <w:rsid w:val="00616230"/>
    <w:rsid w:val="00616DBB"/>
    <w:rsid w:val="006458EE"/>
    <w:rsid w:val="006562B9"/>
    <w:rsid w:val="006579F4"/>
    <w:rsid w:val="006663AA"/>
    <w:rsid w:val="00671726"/>
    <w:rsid w:val="0069761C"/>
    <w:rsid w:val="006A16A8"/>
    <w:rsid w:val="006C44EF"/>
    <w:rsid w:val="006F4787"/>
    <w:rsid w:val="0070666D"/>
    <w:rsid w:val="00707D40"/>
    <w:rsid w:val="00735730"/>
    <w:rsid w:val="0074135A"/>
    <w:rsid w:val="00756F64"/>
    <w:rsid w:val="00777146"/>
    <w:rsid w:val="00797952"/>
    <w:rsid w:val="007A7A58"/>
    <w:rsid w:val="007B3E28"/>
    <w:rsid w:val="007B45FD"/>
    <w:rsid w:val="007B77D0"/>
    <w:rsid w:val="007F540B"/>
    <w:rsid w:val="007F5C1E"/>
    <w:rsid w:val="00801336"/>
    <w:rsid w:val="00803BD7"/>
    <w:rsid w:val="00846087"/>
    <w:rsid w:val="00855EEB"/>
    <w:rsid w:val="00864EF1"/>
    <w:rsid w:val="00870738"/>
    <w:rsid w:val="0089424F"/>
    <w:rsid w:val="00895BF3"/>
    <w:rsid w:val="008B09F2"/>
    <w:rsid w:val="008C60E2"/>
    <w:rsid w:val="008F2C01"/>
    <w:rsid w:val="008F5715"/>
    <w:rsid w:val="00904868"/>
    <w:rsid w:val="00926EA5"/>
    <w:rsid w:val="0093535B"/>
    <w:rsid w:val="00946E93"/>
    <w:rsid w:val="00947067"/>
    <w:rsid w:val="00951EC7"/>
    <w:rsid w:val="0099492F"/>
    <w:rsid w:val="00994A28"/>
    <w:rsid w:val="009A51F9"/>
    <w:rsid w:val="009E2F52"/>
    <w:rsid w:val="00A05FFB"/>
    <w:rsid w:val="00A400CD"/>
    <w:rsid w:val="00A51ABF"/>
    <w:rsid w:val="00A67597"/>
    <w:rsid w:val="00A9725D"/>
    <w:rsid w:val="00AA6DED"/>
    <w:rsid w:val="00AD53D0"/>
    <w:rsid w:val="00AF1BB6"/>
    <w:rsid w:val="00B04AB3"/>
    <w:rsid w:val="00B13B7D"/>
    <w:rsid w:val="00B21273"/>
    <w:rsid w:val="00B23DC7"/>
    <w:rsid w:val="00B25913"/>
    <w:rsid w:val="00B463F7"/>
    <w:rsid w:val="00B52255"/>
    <w:rsid w:val="00B64355"/>
    <w:rsid w:val="00B75EA2"/>
    <w:rsid w:val="00B8076E"/>
    <w:rsid w:val="00BA3598"/>
    <w:rsid w:val="00BC2302"/>
    <w:rsid w:val="00BD08A1"/>
    <w:rsid w:val="00BE0122"/>
    <w:rsid w:val="00BE3DDB"/>
    <w:rsid w:val="00C01904"/>
    <w:rsid w:val="00C02F1B"/>
    <w:rsid w:val="00C0496E"/>
    <w:rsid w:val="00C1686D"/>
    <w:rsid w:val="00C30043"/>
    <w:rsid w:val="00C479B2"/>
    <w:rsid w:val="00C60C64"/>
    <w:rsid w:val="00C90DC5"/>
    <w:rsid w:val="00C93C1F"/>
    <w:rsid w:val="00CD37F9"/>
    <w:rsid w:val="00CE0A32"/>
    <w:rsid w:val="00CF5E5D"/>
    <w:rsid w:val="00D250EC"/>
    <w:rsid w:val="00D25981"/>
    <w:rsid w:val="00D306C3"/>
    <w:rsid w:val="00D30FDC"/>
    <w:rsid w:val="00D34FB4"/>
    <w:rsid w:val="00D602EC"/>
    <w:rsid w:val="00D803D3"/>
    <w:rsid w:val="00D852C0"/>
    <w:rsid w:val="00D94D04"/>
    <w:rsid w:val="00D96D30"/>
    <w:rsid w:val="00D97902"/>
    <w:rsid w:val="00D97FDC"/>
    <w:rsid w:val="00DA6B7D"/>
    <w:rsid w:val="00DC424E"/>
    <w:rsid w:val="00DD6034"/>
    <w:rsid w:val="00E036D8"/>
    <w:rsid w:val="00E04758"/>
    <w:rsid w:val="00E0592D"/>
    <w:rsid w:val="00E10C52"/>
    <w:rsid w:val="00E16074"/>
    <w:rsid w:val="00E45E82"/>
    <w:rsid w:val="00E51A70"/>
    <w:rsid w:val="00E533DE"/>
    <w:rsid w:val="00E90894"/>
    <w:rsid w:val="00EA3B10"/>
    <w:rsid w:val="00EB34C3"/>
    <w:rsid w:val="00EB34E8"/>
    <w:rsid w:val="00EB3779"/>
    <w:rsid w:val="00EB3A71"/>
    <w:rsid w:val="00EB6F02"/>
    <w:rsid w:val="00EC67EA"/>
    <w:rsid w:val="00EE3DE2"/>
    <w:rsid w:val="00EF782D"/>
    <w:rsid w:val="00F01DD6"/>
    <w:rsid w:val="00F069E5"/>
    <w:rsid w:val="00F256A5"/>
    <w:rsid w:val="00F543DC"/>
    <w:rsid w:val="00F5719D"/>
    <w:rsid w:val="00F65B2F"/>
    <w:rsid w:val="00F70D35"/>
    <w:rsid w:val="00F75555"/>
    <w:rsid w:val="00FA3729"/>
    <w:rsid w:val="00FB3CD1"/>
    <w:rsid w:val="00FD2957"/>
    <w:rsid w:val="00FE2C81"/>
    <w:rsid w:val="00FE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1BB6"/>
    <w:pPr>
      <w:spacing w:before="100" w:beforeAutospacing="1" w:after="100" w:afterAutospacing="1"/>
    </w:pPr>
  </w:style>
  <w:style w:type="paragraph" w:customStyle="1" w:styleId="K2">
    <w:name w:val="K2"/>
    <w:basedOn w:val="Normal"/>
    <w:rsid w:val="00B25913"/>
    <w:pPr>
      <w:tabs>
        <w:tab w:val="num" w:pos="720"/>
      </w:tabs>
      <w:spacing w:before="240" w:after="120"/>
      <w:ind w:left="720" w:hanging="360"/>
      <w:jc w:val="both"/>
    </w:pPr>
    <w:rPr>
      <w:b/>
      <w:bCs/>
      <w:sz w:val="26"/>
      <w:szCs w:val="26"/>
    </w:rPr>
  </w:style>
  <w:style w:type="paragraph" w:styleId="BodyText">
    <w:name w:val="Body Text"/>
    <w:basedOn w:val="Normal"/>
    <w:rsid w:val="001D1BA4"/>
    <w:pPr>
      <w:jc w:val="both"/>
    </w:pPr>
    <w:rPr>
      <w:rFonts w:ascii="VNI-Times" w:hAnsi="VNI-Times"/>
      <w:szCs w:val="20"/>
    </w:rPr>
  </w:style>
  <w:style w:type="paragraph" w:styleId="Footer">
    <w:name w:val="footer"/>
    <w:basedOn w:val="Normal"/>
    <w:rsid w:val="00B75EA2"/>
    <w:pPr>
      <w:tabs>
        <w:tab w:val="center" w:pos="4320"/>
        <w:tab w:val="right" w:pos="8640"/>
      </w:tabs>
    </w:pPr>
  </w:style>
  <w:style w:type="character" w:styleId="PageNumber">
    <w:name w:val="page number"/>
    <w:basedOn w:val="DefaultParagraphFont"/>
    <w:rsid w:val="00B75EA2"/>
  </w:style>
  <w:style w:type="table" w:styleId="TableGrid">
    <w:name w:val="Table Grid"/>
    <w:basedOn w:val="TableNormal"/>
    <w:rsid w:val="00050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05032B"/>
    <w:pPr>
      <w:tabs>
        <w:tab w:val="left" w:pos="1152"/>
      </w:tabs>
      <w:spacing w:before="120" w:after="120" w:line="312" w:lineRule="auto"/>
    </w:pPr>
    <w:rPr>
      <w:rFonts w:ascii="VNI-Helve" w:eastAsia="VNI-Times" w:hAnsi="VNI-Helve" w:cs="VNI-Helve"/>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1BB6"/>
    <w:pPr>
      <w:spacing w:before="100" w:beforeAutospacing="1" w:after="100" w:afterAutospacing="1"/>
    </w:pPr>
  </w:style>
  <w:style w:type="paragraph" w:customStyle="1" w:styleId="K2">
    <w:name w:val="K2"/>
    <w:basedOn w:val="Normal"/>
    <w:rsid w:val="00B25913"/>
    <w:pPr>
      <w:tabs>
        <w:tab w:val="num" w:pos="720"/>
      </w:tabs>
      <w:spacing w:before="240" w:after="120"/>
      <w:ind w:left="720" w:hanging="360"/>
      <w:jc w:val="both"/>
    </w:pPr>
    <w:rPr>
      <w:b/>
      <w:bCs/>
      <w:sz w:val="26"/>
      <w:szCs w:val="26"/>
    </w:rPr>
  </w:style>
  <w:style w:type="paragraph" w:styleId="BodyText">
    <w:name w:val="Body Text"/>
    <w:basedOn w:val="Normal"/>
    <w:rsid w:val="001D1BA4"/>
    <w:pPr>
      <w:jc w:val="both"/>
    </w:pPr>
    <w:rPr>
      <w:rFonts w:ascii="VNI-Times" w:hAnsi="VNI-Times"/>
      <w:szCs w:val="20"/>
    </w:rPr>
  </w:style>
  <w:style w:type="paragraph" w:styleId="Footer">
    <w:name w:val="footer"/>
    <w:basedOn w:val="Normal"/>
    <w:rsid w:val="00B75EA2"/>
    <w:pPr>
      <w:tabs>
        <w:tab w:val="center" w:pos="4320"/>
        <w:tab w:val="right" w:pos="8640"/>
      </w:tabs>
    </w:pPr>
  </w:style>
  <w:style w:type="character" w:styleId="PageNumber">
    <w:name w:val="page number"/>
    <w:basedOn w:val="DefaultParagraphFont"/>
    <w:rsid w:val="00B75EA2"/>
  </w:style>
  <w:style w:type="table" w:styleId="TableGrid">
    <w:name w:val="Table Grid"/>
    <w:basedOn w:val="TableNormal"/>
    <w:rsid w:val="00050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05032B"/>
    <w:pPr>
      <w:tabs>
        <w:tab w:val="left" w:pos="1152"/>
      </w:tabs>
      <w:spacing w:before="120" w:after="120" w:line="312" w:lineRule="auto"/>
    </w:pPr>
    <w:rPr>
      <w:rFonts w:ascii="VNI-Helve" w:eastAsia="VNI-Times" w:hAnsi="VNI-Helve" w:cs="VNI-Helv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15330">
      <w:bodyDiv w:val="1"/>
      <w:marLeft w:val="0"/>
      <w:marRight w:val="0"/>
      <w:marTop w:val="0"/>
      <w:marBottom w:val="0"/>
      <w:divBdr>
        <w:top w:val="none" w:sz="0" w:space="0" w:color="auto"/>
        <w:left w:val="none" w:sz="0" w:space="0" w:color="auto"/>
        <w:bottom w:val="none" w:sz="0" w:space="0" w:color="auto"/>
        <w:right w:val="none" w:sz="0" w:space="0" w:color="auto"/>
      </w:divBdr>
    </w:div>
    <w:div w:id="16928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B251108C330488A1A42BE8AE39165" ma:contentTypeVersion="1" ma:contentTypeDescription="Create a new document." ma:contentTypeScope="" ma:versionID="962f7dc7f0c6a03cdd1b43444bfab3f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C142A-0336-4C92-BAFF-6DC1D112E643}">
  <ds:schemaRefs>
    <ds:schemaRef ds:uri="http://schemas.microsoft.com/sharepoint/v3/contenttype/forms"/>
  </ds:schemaRefs>
</ds:datastoreItem>
</file>

<file path=customXml/itemProps2.xml><?xml version="1.0" encoding="utf-8"?>
<ds:datastoreItem xmlns:ds="http://schemas.openxmlformats.org/officeDocument/2006/customXml" ds:itemID="{6B4A70D8-00DB-402E-93A3-B56D626C3E6B}"/>
</file>

<file path=customXml/itemProps3.xml><?xml version="1.0" encoding="utf-8"?>
<ds:datastoreItem xmlns:ds="http://schemas.openxmlformats.org/officeDocument/2006/customXml" ds:itemID="{0B2D4408-BA52-46B2-97C9-5484FD162F87}">
  <ds:schemaRefs>
    <ds:schemaRef ds:uri="http://schemas.microsoft.com/office/2006/metadata/properties"/>
    <ds:schemaRef ds:uri="http://schemas.microsoft.com/office/infopath/2007/PartnerControls"/>
    <ds:schemaRef ds:uri="7F3E3E0C-CC68-43B7-8CF0-79F6D0523925"/>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2170EF72-5054-45CA-AE5E-A1F83913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Sau 5 năm thực hiện Nghị quyết Đại hội XI và 4 năm thực hiện Nghị quyết 13-NQ/TW ngày 16-01-2012 của Đảng về xây dựng hệ thống kết cấu hạ tầng đồng bộ, kết cấu hạ tầng giao thông của nước ta có bước chuyển rất lớn, mang tính đột phá được các tổ chức quốc</vt:lpstr>
    </vt:vector>
  </TitlesOfParts>
  <Company>&lt;egyptian hak&gt;</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5 năm thực hiện Nghị quyết Đại hội XI và 4 năm thực hiện Nghị quyết 13-NQ/TW ngày 16-01-2012 của Đảng về xây dựng hệ thống kết cấu hạ tầng đồng bộ, kết cấu hạ tầng giao thông của nước ta có bước chuyển rất lớn, mang tính đột phá được các tổ chức quốc</dc:title>
  <dc:creator>Admin</dc:creator>
  <cp:lastModifiedBy>User</cp:lastModifiedBy>
  <cp:revision>2</cp:revision>
  <cp:lastPrinted>2016-08-04T09:01:00Z</cp:lastPrinted>
  <dcterms:created xsi:type="dcterms:W3CDTF">2016-08-08T03:24:00Z</dcterms:created>
  <dcterms:modified xsi:type="dcterms:W3CDTF">2016-08-08T03:24:00Z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0x010100CDAB251108C330488A1A42BE8AE39165</vt:lpwstr>
  </property>
</Properties>
</file>